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CD4C" w14:textId="77777777" w:rsidR="00A057D9" w:rsidRPr="00502426" w:rsidRDefault="00F97D3F" w:rsidP="00A52F04">
      <w:pPr>
        <w:spacing w:line="288" w:lineRule="auto"/>
        <w:jc w:val="right"/>
        <w:rPr>
          <w:rFonts w:ascii="Calibri" w:hAnsi="Calibri" w:cs="Calibri"/>
          <w:sz w:val="24"/>
          <w:szCs w:val="24"/>
        </w:rPr>
      </w:pPr>
      <w:r w:rsidRPr="00592648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10A39B" wp14:editId="48617123">
            <wp:simplePos x="0" y="0"/>
            <wp:positionH relativeFrom="margin">
              <wp:posOffset>1378585</wp:posOffset>
            </wp:positionH>
            <wp:positionV relativeFrom="margin">
              <wp:posOffset>-709295</wp:posOffset>
            </wp:positionV>
            <wp:extent cx="3022600" cy="139446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4" t="33791" r="38587" b="31683"/>
                    <a:stretch/>
                  </pic:blipFill>
                  <pic:spPr bwMode="auto">
                    <a:xfrm>
                      <a:off x="0" y="0"/>
                      <a:ext cx="3022600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648">
        <w:rPr>
          <w:rFonts w:ascii="Calibri" w:hAnsi="Calibri" w:cs="Calibri"/>
          <w:sz w:val="24"/>
          <w:szCs w:val="24"/>
        </w:rPr>
        <w:t>Informacja prasowa</w:t>
      </w:r>
      <w:r w:rsidR="00502426">
        <w:rPr>
          <w:rFonts w:ascii="Calibri" w:hAnsi="Calibri" w:cs="Calibri"/>
          <w:sz w:val="24"/>
          <w:szCs w:val="24"/>
        </w:rPr>
        <w:t xml:space="preserve"> </w:t>
      </w:r>
      <w:r w:rsidRPr="00592648">
        <w:rPr>
          <w:rStyle w:val="Odwoaniedokomentarza"/>
          <w:rFonts w:ascii="Calibri" w:hAnsi="Calibri" w:cs="Calibri"/>
        </w:rPr>
        <w:br/>
      </w:r>
    </w:p>
    <w:p w14:paraId="7C5274DA" w14:textId="33E385BB" w:rsidR="00850A23" w:rsidRDefault="00932455" w:rsidP="00A52F04">
      <w:pPr>
        <w:spacing w:line="288" w:lineRule="auto"/>
        <w:jc w:val="center"/>
        <w:rPr>
          <w:rFonts w:ascii="Calibri" w:hAnsi="Calibri" w:cs="Calibri"/>
          <w:b/>
          <w:sz w:val="40"/>
          <w:szCs w:val="40"/>
        </w:rPr>
      </w:pPr>
      <w:r w:rsidRPr="003D3FBF">
        <w:rPr>
          <w:rFonts w:ascii="Calibri" w:hAnsi="Calibri" w:cs="Calibri"/>
          <w:b/>
          <w:sz w:val="52"/>
          <w:szCs w:val="52"/>
        </w:rPr>
        <w:t xml:space="preserve">Zawodowo narażeni na raka </w:t>
      </w:r>
    </w:p>
    <w:p w14:paraId="3A8E2CE1" w14:textId="25412D2D" w:rsidR="003D3FBF" w:rsidRPr="003D3FBF" w:rsidRDefault="008D7D7A" w:rsidP="00A52F04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Wnioski z</w:t>
      </w:r>
      <w:r w:rsidR="003D3FBF" w:rsidRPr="003D3FBF">
        <w:rPr>
          <w:rFonts w:ascii="Calibri" w:hAnsi="Calibri" w:cs="Calibri"/>
          <w:b/>
          <w:sz w:val="28"/>
          <w:szCs w:val="28"/>
        </w:rPr>
        <w:t xml:space="preserve"> </w:t>
      </w:r>
      <w:r w:rsidR="003D3FBF">
        <w:rPr>
          <w:rFonts w:ascii="Calibri" w:hAnsi="Calibri" w:cs="Calibri"/>
          <w:b/>
          <w:sz w:val="28"/>
          <w:szCs w:val="28"/>
        </w:rPr>
        <w:t xml:space="preserve">raportu „Rak kolczystokomórkowy </w:t>
      </w:r>
      <w:r w:rsidR="003D3FBF" w:rsidRPr="003D3FBF">
        <w:rPr>
          <w:rFonts w:ascii="Calibri" w:hAnsi="Calibri" w:cs="Calibri"/>
          <w:b/>
          <w:sz w:val="28"/>
          <w:szCs w:val="28"/>
        </w:rPr>
        <w:t>w Polsce</w:t>
      </w:r>
      <w:r w:rsidR="003D3FBF">
        <w:rPr>
          <w:rFonts w:ascii="Calibri" w:hAnsi="Calibri" w:cs="Calibri"/>
          <w:b/>
          <w:sz w:val="28"/>
          <w:szCs w:val="28"/>
        </w:rPr>
        <w:t>”</w:t>
      </w:r>
    </w:p>
    <w:p w14:paraId="5107D54E" w14:textId="77777777" w:rsidR="00850A23" w:rsidRDefault="00850A23" w:rsidP="00A52F04">
      <w:pPr>
        <w:spacing w:line="288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508638C7" w14:textId="60367E70" w:rsidR="009B0176" w:rsidRDefault="00850A23" w:rsidP="00A52F04">
      <w:pPr>
        <w:shd w:val="clear" w:color="auto" w:fill="FFFFFF"/>
        <w:spacing w:after="120" w:line="288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</w:t>
      </w:r>
      <w:r w:rsidRPr="00DB5EB8">
        <w:rPr>
          <w:rFonts w:ascii="Calibri" w:hAnsi="Calibri" w:cs="Calibri"/>
          <w:b/>
        </w:rPr>
        <w:t>edług danych Krajowego Rejestru Nowotworów</w:t>
      </w:r>
      <w:r>
        <w:rPr>
          <w:rFonts w:ascii="Calibri" w:hAnsi="Calibri" w:cs="Calibri"/>
          <w:b/>
        </w:rPr>
        <w:t xml:space="preserve"> w ciągu ostatnich 15 lat </w:t>
      </w:r>
      <w:r w:rsidRPr="00DB5EB8">
        <w:rPr>
          <w:rFonts w:ascii="Calibri" w:hAnsi="Calibri" w:cs="Calibri"/>
          <w:b/>
        </w:rPr>
        <w:t>odnotowano podwojenie liczby nowych przypadków tzw. niebarwnikowych raków skóry, czyli innych niż czerniak</w:t>
      </w:r>
      <w:r w:rsidR="003D3FBF">
        <w:rPr>
          <w:rFonts w:ascii="Calibri" w:hAnsi="Calibri" w:cs="Calibri"/>
          <w:b/>
        </w:rPr>
        <w:t>, wśród których znajduje się między innymi rak kolczystokomórkowy</w:t>
      </w:r>
      <w:r w:rsidRPr="00DB5EB8">
        <w:rPr>
          <w:rFonts w:ascii="Calibri" w:hAnsi="Calibri" w:cs="Calibri"/>
          <w:b/>
        </w:rPr>
        <w:t>.</w:t>
      </w:r>
      <w:r w:rsidRPr="00C92F72">
        <w:rPr>
          <w:rFonts w:ascii="Calibri" w:hAnsi="Calibri" w:cs="Calibri"/>
          <w:b/>
        </w:rPr>
        <w:t xml:space="preserve"> Wzrost częstości występowania </w:t>
      </w:r>
      <w:r>
        <w:rPr>
          <w:rFonts w:ascii="Calibri" w:hAnsi="Calibri" w:cs="Calibri"/>
          <w:b/>
        </w:rPr>
        <w:t xml:space="preserve">tych </w:t>
      </w:r>
      <w:r w:rsidRPr="00C92F72">
        <w:rPr>
          <w:rFonts w:ascii="Calibri" w:hAnsi="Calibri" w:cs="Calibri"/>
          <w:b/>
        </w:rPr>
        <w:t>nowotworów skóry przypisuje się m.in. starzeniu się społeczeństwa oraz większej intensywności promieniowania UV docierającego do powierzchni ziemi</w:t>
      </w:r>
      <w:r w:rsidR="003D3FBF">
        <w:rPr>
          <w:rFonts w:ascii="Calibri" w:hAnsi="Calibri" w:cs="Calibri"/>
          <w:b/>
        </w:rPr>
        <w:t>.</w:t>
      </w:r>
      <w:r w:rsidR="008D7D7A">
        <w:rPr>
          <w:rFonts w:ascii="Calibri" w:hAnsi="Calibri" w:cs="Calibri"/>
          <w:b/>
        </w:rPr>
        <w:t xml:space="preserve"> </w:t>
      </w:r>
      <w:r w:rsidR="003D3FBF">
        <w:rPr>
          <w:rFonts w:ascii="Calibri" w:hAnsi="Calibri" w:cs="Calibri"/>
          <w:b/>
        </w:rPr>
        <w:t xml:space="preserve">Jak </w:t>
      </w:r>
      <w:r w:rsidR="009B0176">
        <w:rPr>
          <w:rFonts w:ascii="Calibri" w:hAnsi="Calibri" w:cs="Calibri"/>
          <w:b/>
        </w:rPr>
        <w:t xml:space="preserve">wynika z </w:t>
      </w:r>
      <w:r w:rsidR="003D3FBF">
        <w:rPr>
          <w:rFonts w:ascii="Calibri" w:hAnsi="Calibri" w:cs="Calibri"/>
          <w:b/>
        </w:rPr>
        <w:t xml:space="preserve">przygotowanego przez Polskie Amazonki Ruch Społeczny </w:t>
      </w:r>
      <w:r w:rsidR="009B0176">
        <w:rPr>
          <w:rFonts w:ascii="Calibri" w:hAnsi="Calibri" w:cs="Calibri"/>
          <w:b/>
        </w:rPr>
        <w:t xml:space="preserve">pierwszego w Polsce </w:t>
      </w:r>
      <w:r w:rsidR="003D3FBF">
        <w:rPr>
          <w:rFonts w:ascii="Calibri" w:hAnsi="Calibri" w:cs="Calibri"/>
          <w:b/>
        </w:rPr>
        <w:t>r</w:t>
      </w:r>
      <w:r w:rsidR="009B0176">
        <w:rPr>
          <w:rFonts w:ascii="Calibri" w:hAnsi="Calibri" w:cs="Calibri"/>
          <w:b/>
        </w:rPr>
        <w:t>aportu poświęconego rakowi kolczystokomórkowemu, większość przypadków tego nowotwor</w:t>
      </w:r>
      <w:r w:rsidR="003D3FBF">
        <w:rPr>
          <w:rFonts w:ascii="Calibri" w:hAnsi="Calibri" w:cs="Calibri"/>
          <w:b/>
        </w:rPr>
        <w:t xml:space="preserve">u </w:t>
      </w:r>
      <w:r w:rsidR="009B0176">
        <w:rPr>
          <w:rFonts w:ascii="Calibri" w:hAnsi="Calibri" w:cs="Calibri"/>
          <w:b/>
        </w:rPr>
        <w:t xml:space="preserve">wykrywana jest u osób powyżej 70 roku życia, głównie </w:t>
      </w:r>
      <w:r w:rsidR="009B0176" w:rsidRPr="00C92F72">
        <w:rPr>
          <w:rFonts w:ascii="Calibri" w:hAnsi="Calibri" w:cs="Calibri"/>
          <w:b/>
        </w:rPr>
        <w:t xml:space="preserve">rolników sadowników, ogrodników, rybaków oraz byłych </w:t>
      </w:r>
      <w:r w:rsidR="009B0176" w:rsidRPr="002A0AE6">
        <w:rPr>
          <w:rFonts w:ascii="Calibri" w:hAnsi="Calibri" w:cs="Calibri"/>
          <w:b/>
        </w:rPr>
        <w:t>pracowni</w:t>
      </w:r>
      <w:r w:rsidR="009B0176" w:rsidRPr="00C45623">
        <w:rPr>
          <w:rFonts w:ascii="Calibri" w:hAnsi="Calibri" w:cs="Calibri"/>
          <w:b/>
        </w:rPr>
        <w:t>ków</w:t>
      </w:r>
      <w:r w:rsidR="009B0176" w:rsidRPr="002A0AE6">
        <w:rPr>
          <w:rFonts w:ascii="Calibri" w:hAnsi="Calibri" w:cs="Calibri"/>
          <w:b/>
        </w:rPr>
        <w:t xml:space="preserve"> budowlan</w:t>
      </w:r>
      <w:r w:rsidR="009B0176" w:rsidRPr="00C45623">
        <w:rPr>
          <w:rFonts w:ascii="Calibri" w:hAnsi="Calibri" w:cs="Calibri"/>
          <w:b/>
        </w:rPr>
        <w:t>ych w przeszłości narażonych zawodowo na o</w:t>
      </w:r>
      <w:r w:rsidR="00B2681B">
        <w:rPr>
          <w:rFonts w:ascii="Calibri" w:hAnsi="Calibri" w:cs="Calibri"/>
          <w:b/>
        </w:rPr>
        <w:t>d</w:t>
      </w:r>
      <w:r w:rsidR="009B0176" w:rsidRPr="00C45623">
        <w:rPr>
          <w:rFonts w:ascii="Calibri" w:hAnsi="Calibri" w:cs="Calibri"/>
          <w:b/>
        </w:rPr>
        <w:t xml:space="preserve">działywanie promieniowania UV. </w:t>
      </w:r>
      <w:r w:rsidR="009B0176">
        <w:rPr>
          <w:rFonts w:ascii="Calibri" w:hAnsi="Calibri" w:cs="Calibri"/>
          <w:b/>
        </w:rPr>
        <w:t xml:space="preserve">- </w:t>
      </w:r>
      <w:r w:rsidR="009B0176" w:rsidRPr="009B0176">
        <w:rPr>
          <w:rFonts w:ascii="Calibri" w:hAnsi="Calibri" w:cs="Calibri"/>
          <w:b/>
          <w:i/>
          <w:iCs/>
        </w:rPr>
        <w:t>Może minąć nawet 50 lat od pracy w warunkach szkodliwych do zdiagnozowania choroby</w:t>
      </w:r>
      <w:r>
        <w:rPr>
          <w:rFonts w:ascii="Calibri" w:hAnsi="Calibri" w:cs="Calibri"/>
          <w:b/>
          <w:i/>
          <w:iCs/>
        </w:rPr>
        <w:t xml:space="preserve"> - apelują </w:t>
      </w:r>
      <w:r>
        <w:rPr>
          <w:rFonts w:ascii="Calibri" w:hAnsi="Calibri" w:cs="Calibri"/>
          <w:b/>
        </w:rPr>
        <w:t xml:space="preserve">eksperci i </w:t>
      </w:r>
      <w:r w:rsidRPr="00DB5EB8">
        <w:rPr>
          <w:rFonts w:ascii="Calibri" w:hAnsi="Calibri" w:cs="Calibri"/>
          <w:b/>
        </w:rPr>
        <w:t xml:space="preserve">postulują o zwiększenie kompleksowych działań edukacyjnych skierowanych do grup ryzyka, zwiększenie dostępności </w:t>
      </w:r>
      <w:r>
        <w:rPr>
          <w:rFonts w:ascii="Calibri" w:hAnsi="Calibri" w:cs="Calibri"/>
          <w:b/>
        </w:rPr>
        <w:t xml:space="preserve">do </w:t>
      </w:r>
      <w:r w:rsidRPr="00DB5EB8">
        <w:rPr>
          <w:rFonts w:ascii="Calibri" w:hAnsi="Calibri" w:cs="Calibri"/>
          <w:b/>
        </w:rPr>
        <w:t>świadczeń dermatologicznych umożliwiających identyfikację raka kolczyst</w:t>
      </w:r>
      <w:r>
        <w:rPr>
          <w:rFonts w:ascii="Calibri" w:hAnsi="Calibri" w:cs="Calibri"/>
          <w:b/>
        </w:rPr>
        <w:t>okomórkowego oraz zmiany prawne</w:t>
      </w:r>
      <w:r w:rsidRPr="00DB5EB8">
        <w:rPr>
          <w:rFonts w:ascii="Calibri" w:hAnsi="Calibri" w:cs="Calibri"/>
          <w:b/>
        </w:rPr>
        <w:t>, które uwzględniałyby promieniowanie UV jako przyczynę choroby zawodowej.</w:t>
      </w:r>
    </w:p>
    <w:p w14:paraId="75FF00F2" w14:textId="77777777" w:rsidR="009B0176" w:rsidRPr="00DB5EB8" w:rsidRDefault="009B0176" w:rsidP="00A52F04">
      <w:pPr>
        <w:spacing w:line="288" w:lineRule="auto"/>
        <w:jc w:val="both"/>
        <w:rPr>
          <w:rFonts w:ascii="Calibri" w:hAnsi="Calibri" w:cs="Calibri"/>
          <w:b/>
        </w:rPr>
      </w:pPr>
    </w:p>
    <w:p w14:paraId="23D522A5" w14:textId="100B8BDA" w:rsidR="00932455" w:rsidRPr="004738CD" w:rsidRDefault="005E1976" w:rsidP="00A52F0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i/>
        </w:rPr>
      </w:pPr>
      <w:r w:rsidRPr="00DB5EB8">
        <w:rPr>
          <w:rFonts w:ascii="Calibri" w:hAnsi="Calibri" w:cs="Calibri"/>
        </w:rPr>
        <w:t>Według KRN l</w:t>
      </w:r>
      <w:r w:rsidR="00925367" w:rsidRPr="00DB5EB8">
        <w:rPr>
          <w:rFonts w:ascii="Calibri" w:hAnsi="Calibri" w:cs="Calibri"/>
        </w:rPr>
        <w:t xml:space="preserve">iczba chorych na niebarwnikowe raki skóry w Polsce wynosiła </w:t>
      </w:r>
      <w:r w:rsidRPr="00DB5EB8">
        <w:rPr>
          <w:rFonts w:ascii="Calibri" w:hAnsi="Calibri" w:cs="Calibri"/>
        </w:rPr>
        <w:t>w 2017</w:t>
      </w:r>
      <w:r w:rsidR="005C1223">
        <w:rPr>
          <w:rFonts w:ascii="Calibri" w:hAnsi="Calibri" w:cs="Calibri"/>
        </w:rPr>
        <w:t xml:space="preserve"> </w:t>
      </w:r>
      <w:r w:rsidR="00925367" w:rsidRPr="00DB5EB8">
        <w:rPr>
          <w:rFonts w:ascii="Calibri" w:hAnsi="Calibri" w:cs="Calibri"/>
        </w:rPr>
        <w:t xml:space="preserve">r. 13,5 tys. Biorąc pod uwagę obserwowany w ostatnich latach wzrost, liczba pacjentów może obecnie wynosić </w:t>
      </w:r>
      <w:r w:rsidR="00175337">
        <w:rPr>
          <w:rFonts w:ascii="Calibri" w:hAnsi="Calibri" w:cs="Calibri"/>
        </w:rPr>
        <w:br/>
      </w:r>
      <w:r w:rsidR="00925367" w:rsidRPr="00DB5EB8">
        <w:rPr>
          <w:rFonts w:ascii="Calibri" w:hAnsi="Calibri" w:cs="Calibri"/>
        </w:rPr>
        <w:t>ok</w:t>
      </w:r>
      <w:r w:rsidR="005C1223">
        <w:rPr>
          <w:rFonts w:ascii="Calibri" w:hAnsi="Calibri" w:cs="Calibri"/>
        </w:rPr>
        <w:t>.</w:t>
      </w:r>
      <w:r w:rsidR="00925367" w:rsidRPr="00DB5EB8">
        <w:rPr>
          <w:rFonts w:ascii="Calibri" w:hAnsi="Calibri" w:cs="Calibri"/>
        </w:rPr>
        <w:t xml:space="preserve"> 15-15,5 tys.,</w:t>
      </w:r>
      <w:r w:rsidRPr="00DB5EB8">
        <w:rPr>
          <w:rFonts w:ascii="Calibri" w:hAnsi="Calibri" w:cs="Calibri"/>
        </w:rPr>
        <w:t xml:space="preserve"> z tego rak kolczystokomórkowy </w:t>
      </w:r>
      <w:r w:rsidR="00925367" w:rsidRPr="00DB5EB8">
        <w:rPr>
          <w:rFonts w:ascii="Calibri" w:hAnsi="Calibri" w:cs="Calibri"/>
        </w:rPr>
        <w:t>stanowi o</w:t>
      </w:r>
      <w:r w:rsidRPr="00DB5EB8">
        <w:rPr>
          <w:rFonts w:ascii="Calibri" w:hAnsi="Calibri" w:cs="Calibri"/>
        </w:rPr>
        <w:t>k. 2</w:t>
      </w:r>
      <w:r w:rsidR="00A52F04">
        <w:rPr>
          <w:rFonts w:ascii="Calibri" w:hAnsi="Calibri" w:cs="Calibri"/>
        </w:rPr>
        <w:t>0 proc.</w:t>
      </w:r>
      <w:r w:rsidR="00925367" w:rsidRPr="00DB5EB8">
        <w:rPr>
          <w:rFonts w:ascii="Calibri" w:hAnsi="Calibri" w:cs="Calibri"/>
        </w:rPr>
        <w:t>, czyli dotyczy o</w:t>
      </w:r>
      <w:r w:rsidR="0089649D">
        <w:rPr>
          <w:rFonts w:ascii="Calibri" w:hAnsi="Calibri" w:cs="Calibri"/>
        </w:rPr>
        <w:t>k.</w:t>
      </w:r>
      <w:r w:rsidR="00925367" w:rsidRPr="00DB5EB8">
        <w:rPr>
          <w:rFonts w:ascii="Calibri" w:hAnsi="Calibri" w:cs="Calibri"/>
        </w:rPr>
        <w:t xml:space="preserve"> 3000-3200 osób.</w:t>
      </w:r>
      <w:r w:rsidR="00BC225C" w:rsidRPr="00A52F04">
        <w:rPr>
          <w:vertAlign w:val="superscript"/>
        </w:rPr>
        <w:footnoteReference w:id="1"/>
      </w:r>
      <w:r w:rsidR="00D565BC" w:rsidRPr="00A52F04">
        <w:rPr>
          <w:rFonts w:ascii="Calibri" w:hAnsi="Calibri" w:cs="Calibri"/>
          <w:vertAlign w:val="superscript"/>
        </w:rPr>
        <w:t xml:space="preserve"> </w:t>
      </w:r>
      <w:r w:rsidR="00A52F04">
        <w:rPr>
          <w:rFonts w:ascii="Calibri" w:hAnsi="Calibri" w:cs="Calibri"/>
        </w:rPr>
        <w:t xml:space="preserve">Jak wynika z raportu </w:t>
      </w:r>
      <w:r w:rsidR="00A52F04" w:rsidRPr="00A52F04">
        <w:rPr>
          <w:rFonts w:ascii="Calibri" w:hAnsi="Calibri" w:cs="Calibri"/>
        </w:rPr>
        <w:t xml:space="preserve">„Rak kolczystokomórkowy w Polsce” </w:t>
      </w:r>
      <w:r w:rsidR="00A52F04">
        <w:rPr>
          <w:rFonts w:ascii="Calibri" w:hAnsi="Calibri" w:cs="Calibri"/>
        </w:rPr>
        <w:t>r</w:t>
      </w:r>
      <w:r w:rsidR="00BC225C" w:rsidRPr="00DB5EB8">
        <w:rPr>
          <w:rFonts w:ascii="Calibri" w:hAnsi="Calibri" w:cs="Calibri"/>
        </w:rPr>
        <w:t xml:space="preserve">zeczywista </w:t>
      </w:r>
      <w:r w:rsidRPr="00DB5EB8">
        <w:rPr>
          <w:rFonts w:ascii="Calibri" w:hAnsi="Calibri" w:cs="Calibri"/>
        </w:rPr>
        <w:t xml:space="preserve">liczba pacjentów cierpiących na niebarwnikowe nowotwory skóry może być znacznie wyższa, a niedoszacowanie w tym zakresie wynika z braku wiedzy na temat tego typu nowotworu, bagatelizowania objawów i braku zgłaszalności </w:t>
      </w:r>
      <w:r w:rsidRPr="004738CD">
        <w:rPr>
          <w:rFonts w:ascii="Calibri" w:hAnsi="Calibri" w:cs="Calibri"/>
        </w:rPr>
        <w:t>pacjentów</w:t>
      </w:r>
      <w:r w:rsidR="00D565BC" w:rsidRPr="004738CD">
        <w:rPr>
          <w:rFonts w:ascii="Calibri" w:hAnsi="Calibri" w:cs="Calibri"/>
        </w:rPr>
        <w:t xml:space="preserve">. Większość nowotworów skóry nie daje przerzutów, dlatego z sukcesem mogą być leczone przez dermatologów, chirurgów plastyków i innych </w:t>
      </w:r>
      <w:r w:rsidR="0089649D" w:rsidRPr="004738CD">
        <w:rPr>
          <w:rFonts w:ascii="Calibri" w:hAnsi="Calibri" w:cs="Calibri"/>
        </w:rPr>
        <w:t xml:space="preserve">specjalistów, co powoduje, że </w:t>
      </w:r>
      <w:r w:rsidR="009332ED" w:rsidRPr="004738CD">
        <w:rPr>
          <w:rFonts w:ascii="Calibri" w:hAnsi="Calibri" w:cs="Calibri"/>
        </w:rPr>
        <w:t>tacy</w:t>
      </w:r>
      <w:r w:rsidR="0089649D" w:rsidRPr="004738CD">
        <w:rPr>
          <w:rFonts w:ascii="Calibri" w:hAnsi="Calibri" w:cs="Calibri"/>
        </w:rPr>
        <w:t xml:space="preserve"> pacjenci</w:t>
      </w:r>
      <w:r w:rsidR="009332ED" w:rsidRPr="004738CD">
        <w:rPr>
          <w:rFonts w:ascii="Calibri" w:hAnsi="Calibri" w:cs="Calibri"/>
        </w:rPr>
        <w:t xml:space="preserve"> nie trafiają do onkologów i baz KRN.</w:t>
      </w:r>
      <w:r w:rsidR="009332ED" w:rsidRPr="004738CD">
        <w:rPr>
          <w:rFonts w:ascii="Calibri" w:hAnsi="Calibri" w:cs="Calibri"/>
          <w:i/>
        </w:rPr>
        <w:t xml:space="preserve"> -</w:t>
      </w:r>
      <w:r w:rsidR="00932455" w:rsidRPr="004738CD">
        <w:rPr>
          <w:rFonts w:ascii="Calibri" w:hAnsi="Calibri" w:cs="Calibri"/>
          <w:i/>
        </w:rPr>
        <w:t xml:space="preserve"> Problemem jest też to, że raki skóry nie są ujęte w kartę DiLO3.</w:t>
      </w:r>
      <w:r w:rsidR="00A52F04" w:rsidRPr="004738CD">
        <w:rPr>
          <w:rFonts w:ascii="Calibri" w:hAnsi="Calibri" w:cs="Calibri"/>
          <w:i/>
        </w:rPr>
        <w:t xml:space="preserve"> </w:t>
      </w:r>
      <w:r w:rsidR="00932455" w:rsidRPr="004738CD">
        <w:rPr>
          <w:rFonts w:ascii="Calibri" w:hAnsi="Calibri" w:cs="Calibri"/>
          <w:i/>
        </w:rPr>
        <w:t>Wynika to z dużej liczby przypadków, przy jednoczesnym małym problemie do leczenia wielospecjalistycznego i braku charakteryzowania się istotną śmiertelnością</w:t>
      </w:r>
      <w:r w:rsidR="00F836DB" w:rsidRPr="004738CD">
        <w:rPr>
          <w:rFonts w:ascii="Calibri" w:hAnsi="Calibri" w:cs="Calibri"/>
          <w:i/>
        </w:rPr>
        <w:t>, choć oczywiście istnieją przypadki zaawansowane czy zlokalizowane w trudnych umiejscowieniach anatomicznych, które takiego wielospecjalistycznego postępowania wymagają</w:t>
      </w:r>
      <w:r w:rsidR="00932455" w:rsidRPr="004738CD">
        <w:rPr>
          <w:rFonts w:ascii="Calibri" w:hAnsi="Calibri" w:cs="Calibri"/>
          <w:i/>
        </w:rPr>
        <w:t>. Dlatego w statystykach NFZ większość raków skóry koduje się z ICD-10, C44 – jako raki skóry, bez rozróżniania, o jaki nowotwór chodzi.</w:t>
      </w:r>
      <w:r w:rsidR="009332ED" w:rsidRPr="004738CD">
        <w:rPr>
          <w:rFonts w:ascii="Calibri" w:hAnsi="Calibri" w:cs="Calibri"/>
          <w:i/>
        </w:rPr>
        <w:t xml:space="preserve"> Gdybyśmy wzięli pod uwagę liczbę wykonywanych procedur medycznych, a nie zgłoszeń do rejestru, to możemy ocenić, że w Polsce jest 50-60 tys. zachorowań rocznie na wszystkie raki skóry</w:t>
      </w:r>
      <w:r w:rsidR="00932455" w:rsidRPr="004738CD">
        <w:rPr>
          <w:rFonts w:ascii="Calibri" w:hAnsi="Calibri" w:cs="Calibri"/>
          <w:i/>
        </w:rPr>
        <w:t xml:space="preserve">. 20 procent z nich to raki </w:t>
      </w:r>
      <w:r w:rsidR="006347E8" w:rsidRPr="004738CD">
        <w:rPr>
          <w:rFonts w:ascii="Calibri" w:hAnsi="Calibri" w:cs="Calibri"/>
          <w:i/>
        </w:rPr>
        <w:t>kolczystokomórkowy</w:t>
      </w:r>
      <w:r w:rsidR="00932455" w:rsidRPr="004738CD">
        <w:rPr>
          <w:rFonts w:ascii="Calibri" w:hAnsi="Calibri" w:cs="Calibri"/>
          <w:i/>
        </w:rPr>
        <w:t xml:space="preserve"> </w:t>
      </w:r>
      <w:r w:rsidR="00BC225C" w:rsidRPr="004738CD">
        <w:rPr>
          <w:rFonts w:ascii="Calibri" w:hAnsi="Calibri" w:cs="Calibri"/>
          <w:i/>
        </w:rPr>
        <w:t>– podkreśla prof. dr hab. n. med. Piotr Rutkowski kierownik Kliniki Nowotworów Tkanek Miękkich, Kości i Czerniaków Narodowego Instytutu Onkologii im. Marii</w:t>
      </w:r>
      <w:r w:rsidR="00BC225C" w:rsidRPr="004738CD">
        <w:rPr>
          <w:rFonts w:ascii="Calibri" w:hAnsi="Calibri" w:cs="Calibri"/>
        </w:rPr>
        <w:t xml:space="preserve"> Skłodowskiej-Curie w Warszawie.</w:t>
      </w:r>
    </w:p>
    <w:p w14:paraId="6337E44E" w14:textId="1A486560" w:rsidR="00932455" w:rsidRPr="004738CD" w:rsidRDefault="00932455" w:rsidP="00A52F04">
      <w:pPr>
        <w:spacing w:line="288" w:lineRule="auto"/>
        <w:jc w:val="both"/>
        <w:rPr>
          <w:rFonts w:ascii="Calibri" w:hAnsi="Calibri" w:cs="Calibri"/>
          <w:i/>
        </w:rPr>
      </w:pPr>
    </w:p>
    <w:p w14:paraId="4A710A5D" w14:textId="25E79F64" w:rsidR="006347E8" w:rsidRPr="004738CD" w:rsidRDefault="006347E8" w:rsidP="00A52F04">
      <w:pPr>
        <w:spacing w:line="288" w:lineRule="auto"/>
        <w:jc w:val="both"/>
        <w:rPr>
          <w:rFonts w:ascii="Calibri" w:hAnsi="Calibri" w:cs="Calibri"/>
          <w:b/>
          <w:bCs/>
          <w:iCs/>
        </w:rPr>
      </w:pPr>
      <w:r w:rsidRPr="004738CD">
        <w:rPr>
          <w:rFonts w:ascii="Calibri" w:hAnsi="Calibri" w:cs="Calibri"/>
          <w:b/>
          <w:bCs/>
          <w:iCs/>
        </w:rPr>
        <w:t xml:space="preserve">Rak </w:t>
      </w:r>
      <w:proofErr w:type="gramStart"/>
      <w:r w:rsidRPr="004738CD">
        <w:rPr>
          <w:rFonts w:ascii="Calibri" w:hAnsi="Calibri" w:cs="Calibri"/>
          <w:b/>
          <w:bCs/>
          <w:iCs/>
        </w:rPr>
        <w:t>kolczystokomórkowy</w:t>
      </w:r>
      <w:proofErr w:type="gramEnd"/>
      <w:r w:rsidRPr="004738CD">
        <w:rPr>
          <w:rFonts w:ascii="Calibri" w:hAnsi="Calibri" w:cs="Calibri"/>
          <w:b/>
          <w:bCs/>
          <w:iCs/>
        </w:rPr>
        <w:t xml:space="preserve"> czyli jaki?</w:t>
      </w:r>
    </w:p>
    <w:p w14:paraId="79E7F33D" w14:textId="10DD67EB" w:rsidR="00C13E37" w:rsidRPr="004738CD" w:rsidRDefault="00C13E37" w:rsidP="00A52F04">
      <w:pPr>
        <w:spacing w:after="120"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Rak kolczystokomórkowy (SCC) to rak płaskonabłonkowy wywodzący się z komórek warstwy kolczystej naskórka. Powstaje na podłożu nieprawidłowej proliferacji keratynocytów skóry i przydatków. Istotnym czynnikiem rozwoju SCC jest narażenie zawodowe na promieniowanie UV u osób wykonujących pracę na świeżym powietrzu i niestosujących żadnej formy </w:t>
      </w:r>
      <w:proofErr w:type="spellStart"/>
      <w:r w:rsidRPr="004738CD">
        <w:rPr>
          <w:rFonts w:ascii="Calibri" w:hAnsi="Calibri" w:cs="Calibri"/>
        </w:rPr>
        <w:t>fotoprotekcji</w:t>
      </w:r>
      <w:proofErr w:type="spellEnd"/>
      <w:r w:rsidRPr="004738CD">
        <w:rPr>
          <w:rFonts w:ascii="Calibri" w:hAnsi="Calibri" w:cs="Calibri"/>
        </w:rPr>
        <w:t xml:space="preserve">. Ryzyko zapadnięcia na nowotwory skóry, w tym na raka kolczystokomórkowego, rośnie też z wiekiem. </w:t>
      </w:r>
      <w:r w:rsidR="004E480C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>U ok. połowy osób po 40. roku życia występuje rogowacenie słoneczne. To najczęstszy stan przedrakowy rozwijający się w skórze narażonej na nadmierną ekspozycję na promieniowanie UV</w:t>
      </w:r>
      <w:r w:rsidR="004E480C" w:rsidRPr="004738CD">
        <w:rPr>
          <w:rFonts w:ascii="Calibri" w:hAnsi="Calibri" w:cs="Calibri"/>
        </w:rPr>
        <w:t>.</w:t>
      </w:r>
      <w:r w:rsidRPr="004738CD">
        <w:rPr>
          <w:rFonts w:ascii="Calibri" w:hAnsi="Calibri" w:cs="Calibri"/>
        </w:rPr>
        <w:t xml:space="preserve"> </w:t>
      </w:r>
      <w:r w:rsidR="004E480C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 xml:space="preserve">U osób z genetyczną predyspozycją lub w trakcie przewlekłej immunosupresji rak kolczystokomórkowy skóry może mieć agresywny i prowadzący do śmierci przebieg. Obraz kliniczny raka kolczystokomórkowego jest zróżnicowany i zależy od umiejscowienia. Mimo, że charakteryzuje się powolnym wzrostem, to późno zdiagnozowany może prowadzić do destrukcji otaczających tkanek </w:t>
      </w:r>
      <w:r w:rsidR="004E480C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>i przerzutów do węzłów chłonnych oraz innych narządów. Zmiany najczęściej występują w obrębie odkrytych części ciała, które przez długi czas były narażone na szkodliwe działanie promieni słonecznych. Najczęstsze występowanie raka kolczystokomórkowego to: twarz (nos, policzek, wargi, powieki), małżowina uszna, skóra owłosiona głowy, skronie, kończyny górne i dolne.</w:t>
      </w:r>
    </w:p>
    <w:p w14:paraId="6DA024E7" w14:textId="232CA346" w:rsidR="00B04140" w:rsidRPr="004738CD" w:rsidRDefault="00C13E37" w:rsidP="00A52F04">
      <w:pPr>
        <w:spacing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Z </w:t>
      </w:r>
      <w:r w:rsidR="00A52F04" w:rsidRPr="004738CD">
        <w:rPr>
          <w:rFonts w:ascii="Calibri" w:hAnsi="Calibri" w:cs="Calibri"/>
        </w:rPr>
        <w:t>doświadczeń klinicznych</w:t>
      </w:r>
      <w:r w:rsidRPr="004738CD">
        <w:rPr>
          <w:rFonts w:ascii="Calibri" w:hAnsi="Calibri" w:cs="Calibri"/>
        </w:rPr>
        <w:t xml:space="preserve"> wynika, że w obrębie skóry głowy i szyi </w:t>
      </w:r>
      <w:r w:rsidR="004E480C" w:rsidRPr="004738CD">
        <w:rPr>
          <w:rFonts w:ascii="Calibri" w:hAnsi="Calibri" w:cs="Calibri"/>
        </w:rPr>
        <w:t>z</w:t>
      </w:r>
      <w:r w:rsidRPr="004738CD">
        <w:rPr>
          <w:rFonts w:ascii="Calibri" w:hAnsi="Calibri" w:cs="Calibri"/>
        </w:rPr>
        <w:t>lokalizowanych jest ok. 55</w:t>
      </w:r>
      <w:r w:rsidR="00A52F04" w:rsidRPr="004738CD">
        <w:rPr>
          <w:rFonts w:ascii="Calibri" w:hAnsi="Calibri" w:cs="Calibri"/>
        </w:rPr>
        <w:t xml:space="preserve"> proc.</w:t>
      </w:r>
      <w:r w:rsidRPr="004738CD">
        <w:rPr>
          <w:rFonts w:ascii="Calibri" w:hAnsi="Calibri" w:cs="Calibri"/>
        </w:rPr>
        <w:t xml:space="preserve"> przypadków raka kolczystokomórkowego. Kolejne 18 proc. dotyczy grzbietów dłoni i przedramion, </w:t>
      </w:r>
      <w:r w:rsidR="004E480C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 xml:space="preserve">a 13 proc. nóg. Inne lokalizacje jak np. na tułowiu, są o wiele rzadsze.  </w:t>
      </w:r>
    </w:p>
    <w:p w14:paraId="60E5EE52" w14:textId="67CD2D63" w:rsidR="00B04140" w:rsidRPr="004738CD" w:rsidRDefault="00B04140" w:rsidP="00A52F04">
      <w:pPr>
        <w:spacing w:line="288" w:lineRule="auto"/>
        <w:jc w:val="both"/>
        <w:rPr>
          <w:rFonts w:ascii="Calibri" w:hAnsi="Calibri" w:cs="Calibri"/>
          <w:b/>
          <w:bCs/>
        </w:rPr>
      </w:pPr>
      <w:r w:rsidRPr="004738CD">
        <w:rPr>
          <w:rFonts w:ascii="Calibri" w:hAnsi="Calibri" w:cs="Calibri"/>
          <w:b/>
          <w:bCs/>
        </w:rPr>
        <w:t xml:space="preserve">Niska świadomość i bagatelizowanie problemu </w:t>
      </w:r>
    </w:p>
    <w:p w14:paraId="78C7DD15" w14:textId="593CB5C7" w:rsidR="009E602E" w:rsidRPr="004738CD" w:rsidRDefault="009E602E" w:rsidP="00A52F0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Niska świadomość społeczna na temat raka kolczystokomórkowego skóry, bagatelizowanie zmian, które w początkowym etapie wyglądają jak niegroźne strupki oraz dojrzały wiek chorego powodują, </w:t>
      </w:r>
      <w:r w:rsidR="00A944D5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 xml:space="preserve">że wielu pacjentów zwłaszcza z małych </w:t>
      </w:r>
      <w:proofErr w:type="gramStart"/>
      <w:r w:rsidRPr="004738CD">
        <w:rPr>
          <w:rFonts w:ascii="Calibri" w:hAnsi="Calibri" w:cs="Calibri"/>
        </w:rPr>
        <w:t>miejscowości</w:t>
      </w:r>
      <w:r w:rsidR="00A944D5" w:rsidRPr="004738CD">
        <w:rPr>
          <w:rFonts w:ascii="Calibri" w:hAnsi="Calibri" w:cs="Calibri"/>
        </w:rPr>
        <w:t>,</w:t>
      </w:r>
      <w:proofErr w:type="gramEnd"/>
      <w:r w:rsidRPr="004738CD">
        <w:rPr>
          <w:rFonts w:ascii="Calibri" w:hAnsi="Calibri" w:cs="Calibri"/>
        </w:rPr>
        <w:t xml:space="preserve"> czy obszarów wiejskich diagnozowanych jest </w:t>
      </w:r>
      <w:r w:rsidR="00A944D5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 xml:space="preserve">w zaawansowanym stadium choroby. </w:t>
      </w:r>
    </w:p>
    <w:p w14:paraId="09CAB1D7" w14:textId="0916784D" w:rsidR="00B04140" w:rsidRPr="004738CD" w:rsidRDefault="009E602E" w:rsidP="00A52F04">
      <w:pPr>
        <w:spacing w:line="288" w:lineRule="auto"/>
        <w:jc w:val="both"/>
        <w:rPr>
          <w:rFonts w:ascii="Calibri" w:hAnsi="Calibri" w:cs="Calibri"/>
          <w:i/>
          <w:iCs/>
        </w:rPr>
      </w:pPr>
      <w:r w:rsidRPr="004738CD">
        <w:rPr>
          <w:rFonts w:ascii="Calibri" w:hAnsi="Calibri" w:cs="Calibri"/>
          <w:i/>
          <w:iCs/>
        </w:rPr>
        <w:t xml:space="preserve">- </w:t>
      </w:r>
      <w:r w:rsidR="00B04140" w:rsidRPr="004738CD">
        <w:rPr>
          <w:rFonts w:ascii="Calibri" w:hAnsi="Calibri" w:cs="Calibri"/>
          <w:i/>
          <w:iCs/>
        </w:rPr>
        <w:t>Osoby starsze przekonane są o tym, że zmiany powstałe na skórze, niegojące się ranki, strupki są wynikiem podeszłego wieku</w:t>
      </w:r>
      <w:r w:rsidR="00A944D5" w:rsidRPr="004738CD">
        <w:rPr>
          <w:rFonts w:ascii="Calibri" w:hAnsi="Calibri" w:cs="Calibri"/>
          <w:i/>
          <w:iCs/>
        </w:rPr>
        <w:t>,</w:t>
      </w:r>
      <w:r w:rsidR="00B04140" w:rsidRPr="004738CD">
        <w:rPr>
          <w:rFonts w:ascii="Calibri" w:hAnsi="Calibri" w:cs="Calibri"/>
          <w:i/>
          <w:iCs/>
        </w:rPr>
        <w:t xml:space="preserve"> a nie toczącego się procesu chorobowego. O ile ciemne plamy, np. przy czerniaku, kojarzone są już coraz częściej z nowotworem i skłaniają do pokazania ich lekarzowi, to wiedza o nowotworze </w:t>
      </w:r>
      <w:proofErr w:type="spellStart"/>
      <w:r w:rsidR="00B04140" w:rsidRPr="004738CD">
        <w:rPr>
          <w:rFonts w:ascii="Calibri" w:hAnsi="Calibri" w:cs="Calibri"/>
          <w:i/>
          <w:iCs/>
        </w:rPr>
        <w:t>kolczystokomórkowym</w:t>
      </w:r>
      <w:proofErr w:type="spellEnd"/>
      <w:r w:rsidR="00B04140" w:rsidRPr="004738CD">
        <w:rPr>
          <w:rFonts w:ascii="Calibri" w:hAnsi="Calibri" w:cs="Calibri"/>
          <w:i/>
          <w:iCs/>
        </w:rPr>
        <w:t xml:space="preserve"> jest nadal mała i pacjentom często wydaje się, że jest to niegroźny defekt skóry. Forma guzków – o bezbarwnej powierzchni, z otoczką, niekiedy owrzodziałą, nie jest dla pacjentów sygnałem alarmowym i w przypadku wielu chorych nie budzi u nich niepokoju</w:t>
      </w:r>
      <w:r w:rsidR="00396540" w:rsidRPr="004738CD">
        <w:rPr>
          <w:rFonts w:ascii="Calibri" w:hAnsi="Calibri" w:cs="Calibri"/>
          <w:i/>
          <w:iCs/>
        </w:rPr>
        <w:t xml:space="preserve"> -</w:t>
      </w:r>
      <w:r w:rsidR="00B04140" w:rsidRPr="004738CD">
        <w:rPr>
          <w:rFonts w:ascii="Calibri" w:hAnsi="Calibri" w:cs="Calibri"/>
          <w:i/>
          <w:iCs/>
        </w:rPr>
        <w:t xml:space="preserve"> zaznacza Magdalena Knefel ze Stowarzyszenie Polskie Amazonki Ruch Społeczny. Tymczasem zmianę taką powinien niezwłocznie obejrzeć lekarz - dodaje</w:t>
      </w:r>
    </w:p>
    <w:p w14:paraId="2DD38051" w14:textId="4C5BF847" w:rsidR="00CF2936" w:rsidRPr="004738CD" w:rsidRDefault="00CF2936" w:rsidP="00A52F04">
      <w:pPr>
        <w:spacing w:line="288" w:lineRule="auto"/>
        <w:jc w:val="both"/>
      </w:pPr>
      <w:r w:rsidRPr="004738CD">
        <w:rPr>
          <w:rFonts w:ascii="Calibri" w:hAnsi="Calibri" w:cs="Calibri"/>
        </w:rPr>
        <w:t xml:space="preserve">- </w:t>
      </w:r>
      <w:r w:rsidRPr="004738CD">
        <w:rPr>
          <w:rFonts w:ascii="Calibri" w:hAnsi="Calibri" w:cs="Calibri"/>
          <w:i/>
          <w:iCs/>
        </w:rPr>
        <w:t xml:space="preserve">Gdyby nie moje dzieci, to nie poszedłbym się zbadać. </w:t>
      </w:r>
      <w:r w:rsidR="005269EE" w:rsidRPr="004738CD">
        <w:rPr>
          <w:i/>
          <w:iCs/>
        </w:rPr>
        <w:t>U</w:t>
      </w:r>
      <w:r w:rsidRPr="004738CD">
        <w:rPr>
          <w:i/>
          <w:iCs/>
        </w:rPr>
        <w:t xml:space="preserve">znałem, że </w:t>
      </w:r>
      <w:r w:rsidR="005269EE" w:rsidRPr="004738CD">
        <w:rPr>
          <w:i/>
          <w:iCs/>
        </w:rPr>
        <w:t xml:space="preserve">skoro </w:t>
      </w:r>
      <w:r w:rsidRPr="004738CD">
        <w:rPr>
          <w:i/>
          <w:iCs/>
        </w:rPr>
        <w:t>mnie nie boli</w:t>
      </w:r>
      <w:r w:rsidR="00A944D5" w:rsidRPr="004738CD">
        <w:rPr>
          <w:i/>
          <w:iCs/>
        </w:rPr>
        <w:t>,</w:t>
      </w:r>
      <w:r w:rsidR="005269EE" w:rsidRPr="004738CD">
        <w:rPr>
          <w:i/>
          <w:iCs/>
        </w:rPr>
        <w:t xml:space="preserve"> a mam już </w:t>
      </w:r>
      <w:r w:rsidRPr="004738CD">
        <w:rPr>
          <w:i/>
          <w:iCs/>
        </w:rPr>
        <w:t>swoje lata</w:t>
      </w:r>
      <w:r w:rsidR="005269EE" w:rsidRPr="004738CD">
        <w:rPr>
          <w:i/>
          <w:iCs/>
        </w:rPr>
        <w:t xml:space="preserve"> </w:t>
      </w:r>
      <w:r w:rsidR="00B902EB" w:rsidRPr="004738CD">
        <w:rPr>
          <w:i/>
          <w:iCs/>
        </w:rPr>
        <w:t>i już</w:t>
      </w:r>
      <w:r w:rsidRPr="004738CD">
        <w:rPr>
          <w:i/>
          <w:iCs/>
        </w:rPr>
        <w:t xml:space="preserve"> przeżył</w:t>
      </w:r>
      <w:r w:rsidR="005269EE" w:rsidRPr="004738CD">
        <w:rPr>
          <w:i/>
          <w:iCs/>
        </w:rPr>
        <w:t>em swoje, to nie będę się badał</w:t>
      </w:r>
      <w:r w:rsidR="00B902EB" w:rsidRPr="004738CD">
        <w:rPr>
          <w:i/>
          <w:iCs/>
        </w:rPr>
        <w:t xml:space="preserve">. </w:t>
      </w:r>
      <w:r w:rsidR="005269EE" w:rsidRPr="004738CD">
        <w:rPr>
          <w:i/>
          <w:iCs/>
        </w:rPr>
        <w:t xml:space="preserve">Poza tym </w:t>
      </w:r>
      <w:r w:rsidRPr="004738CD">
        <w:rPr>
          <w:i/>
          <w:iCs/>
        </w:rPr>
        <w:t>trochę się bałem. Uważałem, że rak to jest wyrok śmierci. Lepiej tego wyroku nie słyszeć</w:t>
      </w:r>
      <w:r w:rsidR="005269EE" w:rsidRPr="004738CD">
        <w:rPr>
          <w:i/>
          <w:iCs/>
        </w:rPr>
        <w:t xml:space="preserve">. Teraz tamtemu sobie </w:t>
      </w:r>
      <w:r w:rsidR="00B902EB" w:rsidRPr="004738CD">
        <w:rPr>
          <w:i/>
          <w:iCs/>
        </w:rPr>
        <w:t>s</w:t>
      </w:r>
      <w:r w:rsidR="005269EE" w:rsidRPr="004738CD">
        <w:rPr>
          <w:i/>
          <w:iCs/>
        </w:rPr>
        <w:t>przed operacji to bym powiedział, że źle robiłem</w:t>
      </w:r>
      <w:r w:rsidR="00B902EB" w:rsidRPr="004738CD">
        <w:rPr>
          <w:i/>
          <w:iCs/>
        </w:rPr>
        <w:t>,</w:t>
      </w:r>
      <w:r w:rsidR="005269EE" w:rsidRPr="004738CD">
        <w:rPr>
          <w:i/>
          <w:iCs/>
        </w:rPr>
        <w:t xml:space="preserve"> że wcześniej nie poszedłem się zbadać</w:t>
      </w:r>
      <w:r w:rsidR="00A52F04" w:rsidRPr="004738CD">
        <w:rPr>
          <w:i/>
          <w:iCs/>
        </w:rPr>
        <w:t>. M</w:t>
      </w:r>
      <w:r w:rsidR="00B902EB" w:rsidRPr="004738CD">
        <w:rPr>
          <w:i/>
          <w:iCs/>
        </w:rPr>
        <w:t xml:space="preserve">iałem szczęście, że trafiłem do </w:t>
      </w:r>
      <w:r w:rsidR="00A52F04" w:rsidRPr="004738CD">
        <w:rPr>
          <w:i/>
          <w:iCs/>
        </w:rPr>
        <w:t>specjalisty,</w:t>
      </w:r>
      <w:r w:rsidR="00B902EB" w:rsidRPr="004738CD">
        <w:rPr>
          <w:i/>
          <w:iCs/>
        </w:rPr>
        <w:t xml:space="preserve"> który mnie prawidłowo zdiagnozował</w:t>
      </w:r>
      <w:r w:rsidR="005269EE" w:rsidRPr="004738CD">
        <w:rPr>
          <w:i/>
          <w:iCs/>
        </w:rPr>
        <w:t xml:space="preserve"> – mówi Pan Marian 76 letni pacjent z Radomia. L</w:t>
      </w:r>
      <w:r w:rsidRPr="004738CD">
        <w:rPr>
          <w:i/>
          <w:iCs/>
        </w:rPr>
        <w:t xml:space="preserve">ubiłem </w:t>
      </w:r>
      <w:r w:rsidR="005269EE" w:rsidRPr="004738CD">
        <w:rPr>
          <w:i/>
          <w:iCs/>
        </w:rPr>
        <w:t xml:space="preserve">się </w:t>
      </w:r>
      <w:r w:rsidRPr="004738CD">
        <w:rPr>
          <w:i/>
          <w:iCs/>
        </w:rPr>
        <w:t>opalać</w:t>
      </w:r>
      <w:r w:rsidR="005269EE" w:rsidRPr="004738CD">
        <w:rPr>
          <w:i/>
          <w:iCs/>
        </w:rPr>
        <w:t>. Każdą wolną chwilę spędzałem na działce</w:t>
      </w:r>
      <w:r w:rsidR="00A944D5" w:rsidRPr="004738CD">
        <w:rPr>
          <w:i/>
          <w:iCs/>
        </w:rPr>
        <w:t>,</w:t>
      </w:r>
      <w:r w:rsidR="005269EE" w:rsidRPr="004738CD">
        <w:rPr>
          <w:i/>
          <w:iCs/>
        </w:rPr>
        <w:t xml:space="preserve"> a tam pracy bardzo dużo jak to na działce</w:t>
      </w:r>
      <w:r w:rsidR="00B902EB" w:rsidRPr="004738CD">
        <w:rPr>
          <w:i/>
          <w:iCs/>
        </w:rPr>
        <w:t>. C</w:t>
      </w:r>
      <w:r w:rsidRPr="004738CD">
        <w:rPr>
          <w:i/>
          <w:iCs/>
        </w:rPr>
        <w:t>ały dzień potrafiłem chodzić bez</w:t>
      </w:r>
      <w:r w:rsidR="005269EE" w:rsidRPr="004738CD">
        <w:rPr>
          <w:i/>
          <w:iCs/>
        </w:rPr>
        <w:t xml:space="preserve"> koszulki wystawiając się na słońce, ale nigdy nie myślałem, że ta choroba mnie dotknie</w:t>
      </w:r>
      <w:r w:rsidR="005269EE" w:rsidRPr="004738CD">
        <w:t xml:space="preserve"> - dodaje</w:t>
      </w:r>
    </w:p>
    <w:p w14:paraId="1FC4CF51" w14:textId="5C520EB2" w:rsidR="005269EE" w:rsidRPr="004738CD" w:rsidRDefault="00B04140" w:rsidP="00A52F04">
      <w:pPr>
        <w:spacing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- </w:t>
      </w:r>
      <w:r w:rsidRPr="004738CD">
        <w:rPr>
          <w:rFonts w:ascii="Calibri" w:hAnsi="Calibri" w:cs="Calibri"/>
          <w:i/>
        </w:rPr>
        <w:t xml:space="preserve">Wśród rolników, ale też wielu innych grup pracowników przebywających wiele godzin na świeżym powietrzu, jeśli nawet jest wiedza na temat szkodliwości promieni słonecznych, to kojarzona bywa np. z opalaniem. Jadąc na urlop wiele osób smaruje się kremami z filtrem, jednak nie kojarzą tego samego zagrożenia, gdy chodzi o pracę i codzienną aktywność na zewnątrz </w:t>
      </w:r>
      <w:r w:rsidRPr="004738CD">
        <w:rPr>
          <w:rFonts w:ascii="Calibri" w:hAnsi="Calibri" w:cs="Calibri"/>
        </w:rPr>
        <w:t xml:space="preserve">– mówi Katarzyna Chmielewska-Wojciechowska, prezes Fundacji Życie z Rakiem. </w:t>
      </w:r>
    </w:p>
    <w:p w14:paraId="3E19B85E" w14:textId="5C2556E6" w:rsidR="007D6E90" w:rsidRPr="004738CD" w:rsidRDefault="00546BB0" w:rsidP="00A52F04">
      <w:pPr>
        <w:spacing w:after="120" w:line="288" w:lineRule="auto"/>
        <w:rPr>
          <w:rFonts w:ascii="Calibri" w:hAnsi="Calibri" w:cs="Calibri"/>
          <w:b/>
          <w:bCs/>
        </w:rPr>
      </w:pPr>
      <w:r w:rsidRPr="004738CD">
        <w:rPr>
          <w:rFonts w:ascii="Calibri" w:hAnsi="Calibri" w:cs="Calibri"/>
          <w:b/>
          <w:bCs/>
        </w:rPr>
        <w:t>Rak kolczystokomórkowy chorobą zawodową</w:t>
      </w:r>
    </w:p>
    <w:p w14:paraId="55915479" w14:textId="77777777" w:rsidR="00AB48B1" w:rsidRPr="00B2475A" w:rsidRDefault="00AB48B1" w:rsidP="00AB48B1">
      <w:pPr>
        <w:spacing w:after="120"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Mimo, że wśród osób najbardziej narażonych na zachorowanie są osoby, które przez wiele lat wykonywały pracę związaną z przebywaniem na słońcu (np. rolnicy, sadownicy, ogrodnicy, marynarze czy pracownicy budowlani) to promieniowanie UV nie jest w polskim prawie czynnikiem </w:t>
      </w:r>
      <w:r w:rsidRPr="00B2475A">
        <w:rPr>
          <w:rFonts w:ascii="Calibri" w:hAnsi="Calibri" w:cs="Calibri"/>
        </w:rPr>
        <w:t xml:space="preserve">uwzględnianym jako przyczyna choroby zawodowej co zdaniem </w:t>
      </w:r>
      <w:proofErr w:type="gramStart"/>
      <w:r w:rsidRPr="00B2475A">
        <w:rPr>
          <w:rFonts w:ascii="Calibri" w:hAnsi="Calibri" w:cs="Calibri"/>
        </w:rPr>
        <w:t>ekspertów  powinno</w:t>
      </w:r>
      <w:proofErr w:type="gramEnd"/>
      <w:r w:rsidRPr="00B2475A">
        <w:rPr>
          <w:rFonts w:ascii="Calibri" w:hAnsi="Calibri" w:cs="Calibri"/>
        </w:rPr>
        <w:t xml:space="preserve"> ulec zmianie. </w:t>
      </w:r>
    </w:p>
    <w:p w14:paraId="4362789A" w14:textId="77777777" w:rsidR="00AB48B1" w:rsidRPr="004738CD" w:rsidRDefault="00AB48B1" w:rsidP="00AB48B1">
      <w:pPr>
        <w:spacing w:line="288" w:lineRule="auto"/>
        <w:jc w:val="both"/>
        <w:rPr>
          <w:rFonts w:ascii="Calibri" w:hAnsi="Calibri" w:cs="Calibri"/>
          <w:i/>
        </w:rPr>
      </w:pPr>
      <w:r w:rsidRPr="00B2475A">
        <w:rPr>
          <w:rFonts w:ascii="Calibri" w:hAnsi="Calibri" w:cs="Calibri"/>
          <w:i/>
        </w:rPr>
        <w:t>- W Polsce choroby nowotworowe bardzo rzadko stwierdzane są jako choroba zawodowa, choć nie ma wątpliwości, że często na ich rozwój wpływ ma miejsce, charakter i warunki pracy.</w:t>
      </w:r>
      <w:r w:rsidRPr="00B2475A">
        <w:rPr>
          <w:rFonts w:ascii="Calibri" w:hAnsi="Calibri" w:cs="Calibri"/>
          <w:i/>
        </w:rPr>
        <w:br/>
        <w:t xml:space="preserve">W rejestrze chorób zawodowych mamy zaledwie ok. 60 takich przypadków rocznie. W większości są to nowotwory związane z układem oddechowym np. rak płuc, rak oskrzela, </w:t>
      </w:r>
      <w:proofErr w:type="spellStart"/>
      <w:r w:rsidRPr="00B2475A">
        <w:rPr>
          <w:rFonts w:ascii="Calibri" w:hAnsi="Calibri" w:cs="Calibri"/>
          <w:i/>
        </w:rPr>
        <w:t>międzybłoniak</w:t>
      </w:r>
      <w:proofErr w:type="spellEnd"/>
      <w:r w:rsidRPr="00B2475A">
        <w:rPr>
          <w:rFonts w:ascii="Calibri" w:hAnsi="Calibri" w:cs="Calibri"/>
          <w:i/>
        </w:rPr>
        <w:t xml:space="preserve"> opłucnej </w:t>
      </w:r>
      <w:r w:rsidRPr="00B2475A">
        <w:rPr>
          <w:rFonts w:ascii="Calibri" w:hAnsi="Calibri" w:cs="Calibri"/>
          <w:i/>
        </w:rPr>
        <w:br/>
        <w:t xml:space="preserve">-mówi dr hab. n. med. Marta Wiszniewska, prof. Instytutu Medycyny Pracy w Łodzi, Kierownik Kliniki Chorób Zawodowych i Zdrowia Środowiskowego IMP – Jednak, aby stwierdzić, że mamy do czynienia </w:t>
      </w:r>
      <w:r w:rsidRPr="00B2475A">
        <w:rPr>
          <w:rFonts w:ascii="Calibri" w:hAnsi="Calibri" w:cs="Calibri"/>
          <w:i/>
        </w:rPr>
        <w:br/>
        <w:t>z chorobą zawodową muszą być spełnione określone warunki prawne. Czasami pacjent nie ma rozpoznanej choroby zawodowej, gdyż nie figuruje ona w obowiązującym w Polsce wykazie chorób zawodowych. W innych przypadkach ma chorobę z wykazu, ale nie ma czynnika sprawczego na swoim stanowisku pracy, albo ocena warunków pracy nie wskazuje bezspornie lub z wysokim prawdopodobieństwem, że były one przyczyną powstania schorzenia. W przypadku nowotworów skóry, w tym raka kolczystokomórkowego, kolejnym problemem może być czas. Może minąć nawet 50 lat od pracy w warunkach szkodliwych do zdiagnozowania choroby i wtedy nie zawsze pracownik kojarzy ekspozycję zawodową ze schorzeniem– dodaje.</w:t>
      </w:r>
    </w:p>
    <w:p w14:paraId="58F5A4C7" w14:textId="6A0E4962" w:rsidR="00396540" w:rsidRPr="004738CD" w:rsidRDefault="009E602E" w:rsidP="00A52F0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bCs/>
          <w:iCs/>
        </w:rPr>
      </w:pPr>
      <w:r w:rsidRPr="004738CD">
        <w:rPr>
          <w:rFonts w:ascii="Calibri" w:hAnsi="Calibri" w:cs="Calibri"/>
          <w:b/>
          <w:bCs/>
          <w:iCs/>
        </w:rPr>
        <w:t>Profilaktyk</w:t>
      </w:r>
      <w:r w:rsidR="00C33360" w:rsidRPr="004738CD">
        <w:rPr>
          <w:rFonts w:ascii="Calibri" w:hAnsi="Calibri" w:cs="Calibri"/>
          <w:b/>
          <w:bCs/>
          <w:iCs/>
        </w:rPr>
        <w:t>a</w:t>
      </w:r>
      <w:r w:rsidR="00CF2936" w:rsidRPr="004738CD">
        <w:rPr>
          <w:rFonts w:ascii="Calibri" w:hAnsi="Calibri" w:cs="Calibri"/>
          <w:b/>
          <w:bCs/>
          <w:iCs/>
        </w:rPr>
        <w:t xml:space="preserve"> i wczesna diagnostyka</w:t>
      </w:r>
      <w:r w:rsidRPr="004738CD">
        <w:rPr>
          <w:rFonts w:ascii="Calibri" w:hAnsi="Calibri" w:cs="Calibri"/>
          <w:b/>
          <w:bCs/>
          <w:iCs/>
        </w:rPr>
        <w:t>, która</w:t>
      </w:r>
      <w:r w:rsidR="00DE7A84" w:rsidRPr="004738CD">
        <w:rPr>
          <w:rFonts w:ascii="Calibri" w:hAnsi="Calibri" w:cs="Calibri"/>
          <w:b/>
          <w:bCs/>
          <w:iCs/>
        </w:rPr>
        <w:t xml:space="preserve"> ma znaczenie</w:t>
      </w:r>
    </w:p>
    <w:p w14:paraId="676E2C34" w14:textId="08A2B93C" w:rsidR="00FA658E" w:rsidRPr="004738CD" w:rsidRDefault="00FA658E" w:rsidP="00A52F0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</w:rPr>
      </w:pPr>
    </w:p>
    <w:p w14:paraId="535ADDDC" w14:textId="38F4F4EF" w:rsidR="0046328B" w:rsidRPr="004738CD" w:rsidRDefault="0046328B" w:rsidP="00A52F04">
      <w:pPr>
        <w:spacing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  <w:iCs/>
        </w:rPr>
        <w:t>W zapobieganiu rozwojowi raka kolczystokomórkowego trzeba przede wszystkim położyć nacisk na profilaktykę pierwotną i wtórną. Profilaktyka pierwotna, czyli edukacja dotycząca zacho</w:t>
      </w:r>
      <w:r w:rsidR="00102109" w:rsidRPr="004738CD">
        <w:rPr>
          <w:rFonts w:ascii="Calibri" w:hAnsi="Calibri" w:cs="Calibri"/>
          <w:iCs/>
        </w:rPr>
        <w:t>ro</w:t>
      </w:r>
      <w:r w:rsidRPr="004738CD">
        <w:rPr>
          <w:rFonts w:ascii="Calibri" w:hAnsi="Calibri" w:cs="Calibri"/>
          <w:iCs/>
        </w:rPr>
        <w:t xml:space="preserve">wań </w:t>
      </w:r>
      <w:r w:rsidRPr="00AB48B1">
        <w:rPr>
          <w:rFonts w:ascii="Calibri" w:hAnsi="Calibri" w:cs="Calibri"/>
          <w:iCs/>
        </w:rPr>
        <w:t>prozdrowotnych m.in. unikania ekspozycji na promieniowanie UV, jak również wykrywania nowotworów na wczesnym etapie rozwoju</w:t>
      </w:r>
      <w:r w:rsidRPr="00AB48B1">
        <w:rPr>
          <w:rFonts w:ascii="Calibri" w:hAnsi="Calibri" w:cs="Calibri"/>
          <w:i/>
        </w:rPr>
        <w:t xml:space="preserve">. </w:t>
      </w:r>
      <w:r w:rsidR="00E45B52" w:rsidRPr="00AB48B1">
        <w:rPr>
          <w:rFonts w:ascii="Calibri" w:hAnsi="Calibri" w:cs="Calibri"/>
          <w:i/>
        </w:rPr>
        <w:t xml:space="preserve">- </w:t>
      </w:r>
      <w:r w:rsidRPr="00AB48B1">
        <w:rPr>
          <w:rFonts w:ascii="Calibri" w:hAnsi="Calibri" w:cs="Calibri"/>
          <w:i/>
        </w:rPr>
        <w:t>Warto zaznaczyć, że działania edukacyjne powinny być skierowane zarówno do lekarzy jak i pacjentów. Edukacja powinna być prowadzona od najmłodszych lat. Nie tylko w zakresie ochrony przeciwko promieniowaniu UV, ale też umiejętności wczesnego wykrywania różnych podejrzanych zmian</w:t>
      </w:r>
      <w:r w:rsidRPr="00AB48B1">
        <w:rPr>
          <w:rFonts w:ascii="Calibri" w:hAnsi="Calibri" w:cs="Calibri"/>
        </w:rPr>
        <w:t xml:space="preserve"> – </w:t>
      </w:r>
      <w:r w:rsidR="0049440D" w:rsidRPr="00AB48B1">
        <w:rPr>
          <w:rFonts w:ascii="Calibri" w:hAnsi="Calibri" w:cs="Calibri"/>
        </w:rPr>
        <w:t>zaznacza</w:t>
      </w:r>
      <w:r w:rsidRPr="00AB48B1">
        <w:rPr>
          <w:rFonts w:ascii="Calibri" w:hAnsi="Calibri" w:cs="Calibri"/>
        </w:rPr>
        <w:t xml:space="preserve"> Profesor </w:t>
      </w:r>
      <w:r w:rsidR="00E45B52" w:rsidRPr="00AB48B1">
        <w:rPr>
          <w:rFonts w:ascii="Calibri" w:hAnsi="Calibri" w:cs="Calibri"/>
        </w:rPr>
        <w:t xml:space="preserve">Witold </w:t>
      </w:r>
      <w:r w:rsidRPr="00AB48B1">
        <w:rPr>
          <w:rFonts w:ascii="Calibri" w:hAnsi="Calibri" w:cs="Calibri"/>
        </w:rPr>
        <w:t>Owczarek</w:t>
      </w:r>
      <w:r w:rsidR="00E45B52" w:rsidRPr="00AB48B1">
        <w:rPr>
          <w:rFonts w:ascii="Calibri" w:hAnsi="Calibri" w:cs="Calibri"/>
        </w:rPr>
        <w:t xml:space="preserve"> </w:t>
      </w:r>
      <w:r w:rsidR="006C3BF9" w:rsidRPr="00AB48B1">
        <w:rPr>
          <w:rFonts w:ascii="Calibri" w:hAnsi="Calibri" w:cs="Calibri"/>
        </w:rPr>
        <w:t xml:space="preserve">kierownik Kliniki Dermatologicznej w Wojskowym Instytucie Medycznym Centralnego Szpitala Klinicznego MON </w:t>
      </w:r>
      <w:r w:rsidR="00A944D5" w:rsidRPr="00AB48B1">
        <w:rPr>
          <w:rFonts w:ascii="Calibri" w:hAnsi="Calibri" w:cs="Calibri"/>
        </w:rPr>
        <w:br/>
      </w:r>
      <w:r w:rsidR="006C3BF9" w:rsidRPr="00AB48B1">
        <w:rPr>
          <w:rFonts w:ascii="Calibri" w:hAnsi="Calibri" w:cs="Calibri"/>
        </w:rPr>
        <w:t xml:space="preserve">w Warszawie. </w:t>
      </w:r>
      <w:r w:rsidRPr="00AB48B1">
        <w:rPr>
          <w:rFonts w:ascii="Calibri" w:hAnsi="Calibri" w:cs="Calibri"/>
        </w:rPr>
        <w:t xml:space="preserve">– </w:t>
      </w:r>
      <w:r w:rsidRPr="00AB48B1">
        <w:rPr>
          <w:rFonts w:ascii="Calibri" w:hAnsi="Calibri" w:cs="Calibri"/>
          <w:i/>
        </w:rPr>
        <w:t xml:space="preserve">Kolejna rzecz to edukacja na poziomie pracowników medycznych, zwłaszcza lekarzy. Chodzi o zwiększenie wiedzy i zachęcenie do działań w zakresie profilaktycznych badań pacjentów, analizy zmian pojawiających się na skórze osób, które mogą mieć predyspozycje do rozwoju nowotworów. Ważne jest również promowanie wykonywania badań </w:t>
      </w:r>
      <w:proofErr w:type="spellStart"/>
      <w:r w:rsidRPr="00AB48B1">
        <w:rPr>
          <w:rFonts w:ascii="Calibri" w:hAnsi="Calibri" w:cs="Calibri"/>
          <w:i/>
        </w:rPr>
        <w:t>dermoskopowych</w:t>
      </w:r>
      <w:proofErr w:type="spellEnd"/>
      <w:r w:rsidR="000B722F" w:rsidRPr="00AB48B1">
        <w:rPr>
          <w:rFonts w:ascii="Calibri" w:hAnsi="Calibri" w:cs="Calibri"/>
          <w:i/>
        </w:rPr>
        <w:t>,</w:t>
      </w:r>
      <w:r w:rsidRPr="00AB48B1">
        <w:rPr>
          <w:rFonts w:ascii="Calibri" w:hAnsi="Calibri" w:cs="Calibri"/>
          <w:i/>
        </w:rPr>
        <w:t xml:space="preserve"> czy </w:t>
      </w:r>
      <w:proofErr w:type="spellStart"/>
      <w:r w:rsidRPr="00AB48B1">
        <w:rPr>
          <w:rFonts w:ascii="Calibri" w:hAnsi="Calibri" w:cs="Calibri"/>
          <w:i/>
        </w:rPr>
        <w:t>wideodermoskopowych</w:t>
      </w:r>
      <w:proofErr w:type="spellEnd"/>
      <w:r w:rsidRPr="00AB48B1">
        <w:rPr>
          <w:rFonts w:ascii="Calibri" w:hAnsi="Calibri" w:cs="Calibri"/>
          <w:i/>
        </w:rPr>
        <w:t xml:space="preserve">. Badania te są nieinwazyjne, a pozwalają z dużą pewnością stwierdzić, czy dana zmiana wymaga dalszej diagnostyki </w:t>
      </w:r>
      <w:r w:rsidRPr="00AB48B1">
        <w:rPr>
          <w:rFonts w:ascii="Calibri" w:hAnsi="Calibri" w:cs="Calibri"/>
        </w:rPr>
        <w:t>– dodaje.</w:t>
      </w:r>
    </w:p>
    <w:p w14:paraId="5EEEF616" w14:textId="3F0F8761" w:rsidR="00CE6464" w:rsidRPr="004738CD" w:rsidRDefault="00396540" w:rsidP="00A52F04">
      <w:pPr>
        <w:spacing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>W przypadku podejrzenia raka kolczystokomórkowego pobiera się wycinek zmiany skórnej i poddaje się ją badaniu histopatologicznemu. Im wcześniej zdiagnozujemy raka kolczystokomórkowego skóry ty</w:t>
      </w:r>
      <w:r w:rsidR="00E45B52" w:rsidRPr="004738CD">
        <w:rPr>
          <w:rFonts w:ascii="Calibri" w:hAnsi="Calibri" w:cs="Calibri"/>
        </w:rPr>
        <w:t>m</w:t>
      </w:r>
      <w:r w:rsidRPr="004738CD">
        <w:rPr>
          <w:rFonts w:ascii="Calibri" w:hAnsi="Calibri" w:cs="Calibri"/>
        </w:rPr>
        <w:t xml:space="preserve"> większa szansa na skuteczne leczenie.</w:t>
      </w:r>
      <w:r w:rsidR="00CE6464" w:rsidRPr="004738CD">
        <w:rPr>
          <w:rFonts w:ascii="Calibri" w:hAnsi="Calibri" w:cs="Calibri"/>
          <w:b/>
          <w:bCs/>
        </w:rPr>
        <w:t xml:space="preserve"> </w:t>
      </w:r>
      <w:r w:rsidR="00E45B52" w:rsidRPr="004738CD">
        <w:rPr>
          <w:rFonts w:ascii="Calibri" w:hAnsi="Calibri" w:cs="Calibri"/>
        </w:rPr>
        <w:t>Niestety w Polsce dostęp do specjali</w:t>
      </w:r>
      <w:r w:rsidR="00CE6464" w:rsidRPr="004738CD">
        <w:rPr>
          <w:rFonts w:ascii="Calibri" w:hAnsi="Calibri" w:cs="Calibri"/>
        </w:rPr>
        <w:t>sty nadal nie należy do najłatwiejszych</w:t>
      </w:r>
      <w:r w:rsidR="00A52F04" w:rsidRPr="004738CD">
        <w:rPr>
          <w:rFonts w:ascii="Calibri" w:hAnsi="Calibri" w:cs="Calibri"/>
        </w:rPr>
        <w:t>,</w:t>
      </w:r>
      <w:r w:rsidR="00CE6464" w:rsidRPr="004738CD">
        <w:rPr>
          <w:rFonts w:ascii="Calibri" w:hAnsi="Calibri" w:cs="Calibri"/>
        </w:rPr>
        <w:t xml:space="preserve"> zwłaszcza w małych miejscowościach i gminach wiejskich.</w:t>
      </w:r>
      <w:r w:rsidR="001E38C9" w:rsidRPr="004738CD">
        <w:rPr>
          <w:rFonts w:ascii="Calibri" w:hAnsi="Calibri" w:cs="Calibri"/>
        </w:rPr>
        <w:t xml:space="preserve"> </w:t>
      </w:r>
    </w:p>
    <w:p w14:paraId="64653A4C" w14:textId="14EE8D31" w:rsidR="00C33360" w:rsidRPr="004738CD" w:rsidRDefault="00740F33" w:rsidP="00A52F0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  <w:i/>
          <w:iCs/>
        </w:rPr>
        <w:t xml:space="preserve">- </w:t>
      </w:r>
      <w:r w:rsidR="00D2160C" w:rsidRPr="004738CD">
        <w:rPr>
          <w:rFonts w:ascii="Calibri" w:hAnsi="Calibri" w:cs="Calibri"/>
          <w:i/>
          <w:iCs/>
        </w:rPr>
        <w:t>Liczba placówek medycznych na terenach wiejskich jest prawie czterokrotnie mniejsza niż w miastach. Aby skorzystać z konsultacji specjalisty pacjent musi jechać do oddalonego o kilkadziesiąt kilometrów miasta</w:t>
      </w:r>
      <w:r w:rsidRPr="004738CD">
        <w:rPr>
          <w:rFonts w:ascii="Calibri" w:hAnsi="Calibri" w:cs="Calibri"/>
          <w:i/>
          <w:iCs/>
        </w:rPr>
        <w:t>,</w:t>
      </w:r>
      <w:r w:rsidR="00D2160C" w:rsidRPr="004738CD">
        <w:rPr>
          <w:rFonts w:ascii="Calibri" w:hAnsi="Calibri" w:cs="Calibri"/>
          <w:i/>
          <w:iCs/>
        </w:rPr>
        <w:t xml:space="preserve"> a to często dla starszych osób jest po prostu </w:t>
      </w:r>
      <w:r w:rsidRPr="004738CD">
        <w:rPr>
          <w:rFonts w:ascii="Calibri" w:hAnsi="Calibri" w:cs="Calibri"/>
          <w:i/>
          <w:iCs/>
        </w:rPr>
        <w:t xml:space="preserve">niewykonalne, zarówno ze względów logistycznych jak i finansowych. </w:t>
      </w:r>
      <w:r w:rsidR="009E6288" w:rsidRPr="004738CD">
        <w:rPr>
          <w:rFonts w:ascii="Calibri" w:hAnsi="Calibri" w:cs="Calibri"/>
          <w:i/>
          <w:iCs/>
        </w:rPr>
        <w:t>Dlatego kluczowe jest z</w:t>
      </w:r>
      <w:r w:rsidR="001E38C9" w:rsidRPr="004738CD">
        <w:rPr>
          <w:rFonts w:ascii="Calibri" w:hAnsi="Calibri" w:cs="Calibri"/>
          <w:i/>
          <w:iCs/>
        </w:rPr>
        <w:t>większeni</w:t>
      </w:r>
      <w:r w:rsidR="00CE6464" w:rsidRPr="004738CD">
        <w:rPr>
          <w:rFonts w:ascii="Calibri" w:hAnsi="Calibri" w:cs="Calibri"/>
          <w:i/>
          <w:iCs/>
        </w:rPr>
        <w:t>e</w:t>
      </w:r>
      <w:r w:rsidR="001E38C9" w:rsidRPr="004738CD">
        <w:rPr>
          <w:rFonts w:ascii="Calibri" w:hAnsi="Calibri" w:cs="Calibri"/>
          <w:i/>
          <w:iCs/>
        </w:rPr>
        <w:t xml:space="preserve"> dostępności </w:t>
      </w:r>
      <w:r w:rsidR="00CE6464" w:rsidRPr="004738CD">
        <w:rPr>
          <w:rFonts w:ascii="Calibri" w:hAnsi="Calibri" w:cs="Calibri"/>
          <w:i/>
          <w:iCs/>
        </w:rPr>
        <w:t xml:space="preserve">do </w:t>
      </w:r>
      <w:r w:rsidR="001E38C9" w:rsidRPr="004738CD">
        <w:rPr>
          <w:rFonts w:ascii="Calibri" w:hAnsi="Calibri" w:cs="Calibri"/>
          <w:i/>
          <w:iCs/>
        </w:rPr>
        <w:t>świadczeń dermatologicznych umożliwiających identyfikac</w:t>
      </w:r>
      <w:r w:rsidR="00CE6464" w:rsidRPr="004738CD">
        <w:rPr>
          <w:rFonts w:ascii="Calibri" w:hAnsi="Calibri" w:cs="Calibri"/>
          <w:i/>
          <w:iCs/>
        </w:rPr>
        <w:t xml:space="preserve">ję </w:t>
      </w:r>
      <w:r w:rsidR="001E38C9" w:rsidRPr="004738CD">
        <w:rPr>
          <w:rFonts w:ascii="Calibri" w:hAnsi="Calibri" w:cs="Calibri"/>
          <w:i/>
          <w:iCs/>
        </w:rPr>
        <w:t>raka kolczystokomórkowego</w:t>
      </w:r>
      <w:r w:rsidRPr="004738CD">
        <w:rPr>
          <w:rFonts w:ascii="Calibri" w:hAnsi="Calibri" w:cs="Calibri"/>
          <w:i/>
          <w:iCs/>
        </w:rPr>
        <w:t xml:space="preserve"> na wczesnym etapie</w:t>
      </w:r>
      <w:r w:rsidR="009E6288" w:rsidRPr="004738CD">
        <w:rPr>
          <w:rFonts w:ascii="Calibri" w:hAnsi="Calibri" w:cs="Calibri"/>
          <w:i/>
          <w:iCs/>
        </w:rPr>
        <w:t xml:space="preserve"> a w przypadku zaawansowanej choroby, wdrożenie kompleksowej opieki nad pacjentem</w:t>
      </w:r>
      <w:r w:rsidR="009E6288" w:rsidRPr="004738CD">
        <w:rPr>
          <w:rFonts w:ascii="Calibri" w:hAnsi="Calibri" w:cs="Calibri"/>
        </w:rPr>
        <w:t xml:space="preserve"> </w:t>
      </w:r>
      <w:r w:rsidR="006C3BF9" w:rsidRPr="004738CD">
        <w:rPr>
          <w:rFonts w:ascii="Calibri" w:hAnsi="Calibri" w:cs="Calibri"/>
        </w:rPr>
        <w:t>–</w:t>
      </w:r>
      <w:r w:rsidR="009E6288" w:rsidRPr="004738CD">
        <w:rPr>
          <w:rFonts w:ascii="Calibri" w:hAnsi="Calibri" w:cs="Calibri"/>
        </w:rPr>
        <w:t xml:space="preserve"> </w:t>
      </w:r>
      <w:r w:rsidR="006C3BF9" w:rsidRPr="004738CD">
        <w:rPr>
          <w:rFonts w:ascii="Calibri" w:hAnsi="Calibri" w:cs="Calibri"/>
        </w:rPr>
        <w:t xml:space="preserve">zwraca uwagę </w:t>
      </w:r>
      <w:r w:rsidR="00CE6464" w:rsidRPr="004738CD">
        <w:rPr>
          <w:rFonts w:ascii="Calibri" w:hAnsi="Calibri" w:cs="Calibri"/>
        </w:rPr>
        <w:t xml:space="preserve">Szymon Bubiłek </w:t>
      </w:r>
      <w:r w:rsidR="009E6288" w:rsidRPr="004738CD">
        <w:rPr>
          <w:rFonts w:ascii="Calibri" w:hAnsi="Calibri" w:cs="Calibri"/>
        </w:rPr>
        <w:t xml:space="preserve">ze Stowarzyszenia Pomocy Chorym na Mięsaki i Czerniaki </w:t>
      </w:r>
      <w:proofErr w:type="spellStart"/>
      <w:r w:rsidR="009E6288" w:rsidRPr="004738CD">
        <w:rPr>
          <w:rFonts w:ascii="Calibri" w:hAnsi="Calibri" w:cs="Calibri"/>
        </w:rPr>
        <w:t>Sarcoma</w:t>
      </w:r>
      <w:proofErr w:type="spellEnd"/>
      <w:r w:rsidR="009E6288" w:rsidRPr="004738CD">
        <w:rPr>
          <w:rFonts w:ascii="Calibri" w:hAnsi="Calibri" w:cs="Calibri"/>
        </w:rPr>
        <w:t>.</w:t>
      </w:r>
    </w:p>
    <w:p w14:paraId="51D6C555" w14:textId="77777777" w:rsidR="009E6288" w:rsidRPr="004738CD" w:rsidRDefault="009E6288" w:rsidP="00A52F0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56761751" w14:textId="426DFAF0" w:rsidR="00FA658E" w:rsidRPr="004738CD" w:rsidRDefault="00575AA3" w:rsidP="00A52F04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 xml:space="preserve">W </w:t>
      </w:r>
      <w:r w:rsidR="00396540" w:rsidRPr="004738CD">
        <w:rPr>
          <w:rFonts w:ascii="Calibri" w:hAnsi="Calibri" w:cs="Calibri"/>
        </w:rPr>
        <w:t>przeważające</w:t>
      </w:r>
      <w:r w:rsidR="006B79F0" w:rsidRPr="004738CD">
        <w:rPr>
          <w:rFonts w:ascii="Calibri" w:hAnsi="Calibri" w:cs="Calibri"/>
        </w:rPr>
        <w:t>j</w:t>
      </w:r>
      <w:r w:rsidR="00396540" w:rsidRPr="004738CD">
        <w:rPr>
          <w:rFonts w:ascii="Calibri" w:hAnsi="Calibri" w:cs="Calibri"/>
        </w:rPr>
        <w:t xml:space="preserve"> większości przypadków, zwłaszcza przy wczesnym wykryciu raka</w:t>
      </w:r>
      <w:r w:rsidR="009E6288" w:rsidRPr="004738CD">
        <w:rPr>
          <w:rFonts w:ascii="Calibri" w:hAnsi="Calibri" w:cs="Calibri"/>
        </w:rPr>
        <w:t xml:space="preserve"> </w:t>
      </w:r>
      <w:r w:rsidR="00396540" w:rsidRPr="004738CD">
        <w:rPr>
          <w:rFonts w:ascii="Calibri" w:hAnsi="Calibri" w:cs="Calibri"/>
        </w:rPr>
        <w:t xml:space="preserve">kolczystokomórkowego, </w:t>
      </w:r>
      <w:r w:rsidRPr="004738CD">
        <w:rPr>
          <w:rFonts w:ascii="Calibri" w:hAnsi="Calibri" w:cs="Calibri"/>
        </w:rPr>
        <w:t xml:space="preserve">do wyleczenia wystarczy interwencja chirurgiczna (wycięcie zmiany wraz </w:t>
      </w:r>
      <w:r w:rsidR="000B722F" w:rsidRPr="004738CD">
        <w:rPr>
          <w:rFonts w:ascii="Calibri" w:hAnsi="Calibri" w:cs="Calibri"/>
        </w:rPr>
        <w:br/>
      </w:r>
      <w:r w:rsidRPr="004738CD">
        <w:rPr>
          <w:rFonts w:ascii="Calibri" w:hAnsi="Calibri" w:cs="Calibri"/>
        </w:rPr>
        <w:t xml:space="preserve">z marginesem zdrowych tkanek). Jednak nie zawsze jest to możliwe lub wystarczające, np. ze względu na lokalizację nowotworu </w:t>
      </w:r>
      <w:r w:rsidR="00396540" w:rsidRPr="004738CD">
        <w:rPr>
          <w:rFonts w:ascii="Calibri" w:hAnsi="Calibri" w:cs="Calibri"/>
        </w:rPr>
        <w:t>(np. trudność wycięcia z bezpiecznym marginesem) lub zaawansowanie choroby</w:t>
      </w:r>
      <w:r w:rsidR="006B79F0" w:rsidRPr="004738CD">
        <w:rPr>
          <w:rFonts w:ascii="Calibri" w:hAnsi="Calibri" w:cs="Calibri"/>
        </w:rPr>
        <w:t>.</w:t>
      </w:r>
      <w:r w:rsidR="00396540" w:rsidRPr="004738CD">
        <w:rPr>
          <w:rFonts w:ascii="Calibri" w:hAnsi="Calibri" w:cs="Calibri"/>
        </w:rPr>
        <w:t xml:space="preserve"> </w:t>
      </w:r>
      <w:r w:rsidR="009E602E" w:rsidRPr="004738CD">
        <w:rPr>
          <w:rFonts w:ascii="Calibri" w:hAnsi="Calibri" w:cs="Calibri"/>
        </w:rPr>
        <w:t xml:space="preserve">- </w:t>
      </w:r>
      <w:r w:rsidR="009E602E" w:rsidRPr="004738CD">
        <w:rPr>
          <w:rFonts w:ascii="Calibri" w:hAnsi="Calibri" w:cs="Calibri"/>
          <w:i/>
        </w:rPr>
        <w:t xml:space="preserve">Dla </w:t>
      </w:r>
      <w:r w:rsidR="006C3BF9" w:rsidRPr="004738CD">
        <w:rPr>
          <w:rFonts w:ascii="Calibri" w:hAnsi="Calibri" w:cs="Calibri"/>
          <w:i/>
        </w:rPr>
        <w:t>pacjentów,</w:t>
      </w:r>
      <w:r w:rsidR="009E602E" w:rsidRPr="004738CD">
        <w:rPr>
          <w:rFonts w:ascii="Calibri" w:hAnsi="Calibri" w:cs="Calibri"/>
          <w:i/>
        </w:rPr>
        <w:t xml:space="preserve"> którzy nie kwalifikują się do leczenia chirurgicznego lub radykalnej radioterapii </w:t>
      </w:r>
      <w:r w:rsidR="006B79F0" w:rsidRPr="004738CD">
        <w:rPr>
          <w:rFonts w:ascii="Calibri" w:hAnsi="Calibri" w:cs="Calibri"/>
          <w:i/>
        </w:rPr>
        <w:t xml:space="preserve">a jest ich ok 100, </w:t>
      </w:r>
      <w:r w:rsidR="009E602E" w:rsidRPr="004738CD">
        <w:rPr>
          <w:rFonts w:ascii="Calibri" w:hAnsi="Calibri" w:cs="Calibri"/>
          <w:i/>
        </w:rPr>
        <w:t>jedyną nadziej</w:t>
      </w:r>
      <w:r w:rsidR="00C33360" w:rsidRPr="004738CD">
        <w:rPr>
          <w:rFonts w:ascii="Calibri" w:hAnsi="Calibri" w:cs="Calibri"/>
          <w:i/>
        </w:rPr>
        <w:t>ą jest i</w:t>
      </w:r>
      <w:r w:rsidR="00F836DB" w:rsidRPr="004738CD">
        <w:rPr>
          <w:rFonts w:ascii="Calibri" w:hAnsi="Calibri" w:cs="Calibri"/>
          <w:i/>
        </w:rPr>
        <w:t>mmunoterapi</w:t>
      </w:r>
      <w:r w:rsidR="00C33360" w:rsidRPr="004738CD">
        <w:rPr>
          <w:rFonts w:ascii="Calibri" w:hAnsi="Calibri" w:cs="Calibri"/>
          <w:i/>
        </w:rPr>
        <w:t xml:space="preserve">a </w:t>
      </w:r>
      <w:r w:rsidR="009E602E" w:rsidRPr="004738CD">
        <w:rPr>
          <w:rFonts w:ascii="Calibri" w:hAnsi="Calibri" w:cs="Calibri"/>
          <w:i/>
        </w:rPr>
        <w:t>systemow</w:t>
      </w:r>
      <w:r w:rsidR="00C33360" w:rsidRPr="004738CD">
        <w:rPr>
          <w:rFonts w:ascii="Calibri" w:hAnsi="Calibri" w:cs="Calibri"/>
          <w:i/>
        </w:rPr>
        <w:t xml:space="preserve">a, która bardzo dobrze działa </w:t>
      </w:r>
      <w:r w:rsidR="00F836DB" w:rsidRPr="004738CD">
        <w:rPr>
          <w:rFonts w:ascii="Calibri" w:hAnsi="Calibri" w:cs="Calibri"/>
          <w:i/>
        </w:rPr>
        <w:t xml:space="preserve">również </w:t>
      </w:r>
      <w:r w:rsidR="00C33360" w:rsidRPr="004738CD">
        <w:rPr>
          <w:rFonts w:ascii="Calibri" w:hAnsi="Calibri" w:cs="Calibri"/>
          <w:i/>
        </w:rPr>
        <w:t>u pacjentów w wieku podeszłym</w:t>
      </w:r>
      <w:r w:rsidR="009E602E" w:rsidRPr="004738CD">
        <w:rPr>
          <w:rFonts w:ascii="Calibri" w:hAnsi="Calibri" w:cs="Calibri"/>
          <w:i/>
        </w:rPr>
        <w:t xml:space="preserve">. Niestety terapia ta nie jest </w:t>
      </w:r>
      <w:r w:rsidR="00A52F04" w:rsidRPr="004738CD">
        <w:rPr>
          <w:rFonts w:ascii="Calibri" w:hAnsi="Calibri" w:cs="Calibri"/>
          <w:i/>
        </w:rPr>
        <w:t xml:space="preserve">jeszcze </w:t>
      </w:r>
      <w:r w:rsidR="009E602E" w:rsidRPr="004738CD">
        <w:rPr>
          <w:rFonts w:ascii="Calibri" w:hAnsi="Calibri" w:cs="Calibri"/>
          <w:i/>
        </w:rPr>
        <w:t xml:space="preserve">w Polsce refundowana. Mamy nadzieję, że </w:t>
      </w:r>
      <w:r w:rsidR="00C33360" w:rsidRPr="004738CD">
        <w:rPr>
          <w:rFonts w:ascii="Calibri" w:hAnsi="Calibri" w:cs="Calibri"/>
          <w:i/>
        </w:rPr>
        <w:t xml:space="preserve">niebawem to </w:t>
      </w:r>
      <w:r w:rsidR="009E602E" w:rsidRPr="004738CD">
        <w:rPr>
          <w:rFonts w:ascii="Calibri" w:hAnsi="Calibri" w:cs="Calibri"/>
          <w:i/>
        </w:rPr>
        <w:t>się zmieni</w:t>
      </w:r>
      <w:r w:rsidR="00C33360" w:rsidRPr="004738CD">
        <w:rPr>
          <w:rFonts w:ascii="Calibri" w:hAnsi="Calibri" w:cs="Calibri"/>
          <w:i/>
        </w:rPr>
        <w:t xml:space="preserve"> </w:t>
      </w:r>
      <w:r w:rsidR="009E602E" w:rsidRPr="004738CD">
        <w:rPr>
          <w:rFonts w:ascii="Calibri" w:hAnsi="Calibri" w:cs="Calibri"/>
          <w:i/>
        </w:rPr>
        <w:t xml:space="preserve">– </w:t>
      </w:r>
      <w:r w:rsidR="00CF2936" w:rsidRPr="004738CD">
        <w:rPr>
          <w:rFonts w:ascii="Calibri" w:hAnsi="Calibri" w:cs="Calibri"/>
          <w:i/>
        </w:rPr>
        <w:t>podkreśla Profesor</w:t>
      </w:r>
      <w:r w:rsidR="009E602E" w:rsidRPr="004738CD">
        <w:rPr>
          <w:rFonts w:ascii="Calibri" w:hAnsi="Calibri" w:cs="Calibri"/>
          <w:i/>
        </w:rPr>
        <w:t xml:space="preserve"> Rutkowski</w:t>
      </w:r>
    </w:p>
    <w:p w14:paraId="50292653" w14:textId="77777777" w:rsidR="00575AA3" w:rsidRPr="004738CD" w:rsidRDefault="00575AA3" w:rsidP="00A52F04">
      <w:pPr>
        <w:spacing w:line="288" w:lineRule="auto"/>
        <w:jc w:val="both"/>
        <w:rPr>
          <w:rFonts w:ascii="Calibri" w:hAnsi="Calibri" w:cs="Calibri"/>
          <w:b/>
        </w:rPr>
      </w:pPr>
    </w:p>
    <w:p w14:paraId="564E1AB8" w14:textId="3FFFB756" w:rsidR="00633EB1" w:rsidRPr="004738CD" w:rsidRDefault="00633EB1" w:rsidP="00A52F04">
      <w:pPr>
        <w:spacing w:line="288" w:lineRule="auto"/>
        <w:jc w:val="both"/>
        <w:rPr>
          <w:rFonts w:ascii="Calibri" w:hAnsi="Calibri" w:cs="Calibri"/>
          <w:b/>
        </w:rPr>
      </w:pPr>
      <w:r w:rsidRPr="004738CD">
        <w:rPr>
          <w:rFonts w:ascii="Calibri" w:hAnsi="Calibri" w:cs="Calibri"/>
          <w:b/>
        </w:rPr>
        <w:t>O kampanii</w:t>
      </w:r>
    </w:p>
    <w:p w14:paraId="0D63EF65" w14:textId="77777777" w:rsidR="000B6D0D" w:rsidRPr="004738CD" w:rsidRDefault="00633EB1" w:rsidP="00A52F04">
      <w:pPr>
        <w:pStyle w:val="Default"/>
        <w:spacing w:line="288" w:lineRule="auto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„Rak UV” to ogólnopolska kampania edukacyjna poświęcona niebarwnikowemu nowotworowi złośliwemu skóry,</w:t>
      </w:r>
      <w:r w:rsidR="0089649D"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rakowi kolczystokomórkowemu skóry (</w:t>
      </w:r>
      <w:proofErr w:type="spellStart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cSCC</w:t>
      </w:r>
      <w:proofErr w:type="spellEnd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– </w:t>
      </w:r>
      <w:proofErr w:type="spellStart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cutaneous</w:t>
      </w:r>
      <w:proofErr w:type="spellEnd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squamous</w:t>
      </w:r>
      <w:r w:rsidR="003D451B"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cell carcinoma </w:t>
      </w:r>
      <w:proofErr w:type="spellStart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cancer</w:t>
      </w:r>
      <w:proofErr w:type="spellEnd"/>
      <w:r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).</w:t>
      </w:r>
      <w:r w:rsidR="000B6D0D" w:rsidRPr="004738CD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 </w:t>
      </w:r>
    </w:p>
    <w:p w14:paraId="4DE3B468" w14:textId="77777777" w:rsidR="000B6D0D" w:rsidRPr="004738CD" w:rsidRDefault="000B6D0D" w:rsidP="00A52F04">
      <w:pPr>
        <w:pStyle w:val="Default"/>
        <w:spacing w:line="288" w:lineRule="auto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14:paraId="338CD4E5" w14:textId="05CCC3F8" w:rsidR="00ED0196" w:rsidRPr="004738CD" w:rsidRDefault="00633EB1" w:rsidP="00A52F04">
      <w:pPr>
        <w:pStyle w:val="Default"/>
        <w:spacing w:line="288" w:lineRule="auto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4738CD">
        <w:rPr>
          <w:rFonts w:ascii="Calibri" w:hAnsi="Calibri" w:cs="Calibri"/>
          <w:sz w:val="22"/>
          <w:szCs w:val="22"/>
        </w:rPr>
        <w:t xml:space="preserve">Celem kampanii jest edukacja i budowa świadomości społecznej na temat raka kolczystokomórkowego skóry, czynników ryzyka oraz możliwych form profilaktyki, szczególnie w grupach wysokiego ryzyka zachorowania na ten typ nowotworu. Działania edukacyjne realizowane w ramach kampanii </w:t>
      </w:r>
      <w:r w:rsidR="000B722F" w:rsidRPr="004738CD">
        <w:rPr>
          <w:rFonts w:ascii="Calibri" w:hAnsi="Calibri" w:cs="Calibri"/>
          <w:sz w:val="22"/>
          <w:szCs w:val="22"/>
        </w:rPr>
        <w:t xml:space="preserve">są </w:t>
      </w:r>
      <w:r w:rsidRPr="004738CD">
        <w:rPr>
          <w:rFonts w:ascii="Calibri" w:hAnsi="Calibri" w:cs="Calibri"/>
          <w:sz w:val="22"/>
          <w:szCs w:val="22"/>
        </w:rPr>
        <w:t xml:space="preserve">kierowane do rolników, sadowników, ogrodników, rybaków, pracowników </w:t>
      </w:r>
      <w:r w:rsidR="00A52F04" w:rsidRPr="004738CD">
        <w:rPr>
          <w:rFonts w:ascii="Calibri" w:hAnsi="Calibri" w:cs="Calibri"/>
          <w:sz w:val="22"/>
          <w:szCs w:val="22"/>
        </w:rPr>
        <w:t>budowlanych,</w:t>
      </w:r>
      <w:r w:rsidRPr="004738CD">
        <w:rPr>
          <w:rFonts w:ascii="Calibri" w:hAnsi="Calibri" w:cs="Calibri"/>
          <w:sz w:val="22"/>
          <w:szCs w:val="22"/>
        </w:rPr>
        <w:t xml:space="preserve"> ale również działkowców; seniorów z gmin</w:t>
      </w:r>
      <w:r w:rsidR="00ED0196" w:rsidRPr="004738CD">
        <w:rPr>
          <w:rFonts w:ascii="Calibri" w:hAnsi="Calibri" w:cs="Calibri"/>
          <w:sz w:val="22"/>
          <w:szCs w:val="22"/>
        </w:rPr>
        <w:t xml:space="preserve"> wiejskich i miejsko-wiejskich.</w:t>
      </w:r>
    </w:p>
    <w:p w14:paraId="3CD02A3C" w14:textId="77777777" w:rsidR="000B6D0D" w:rsidRPr="004738CD" w:rsidRDefault="000B6D0D" w:rsidP="00A52F04">
      <w:pPr>
        <w:pStyle w:val="Default"/>
        <w:spacing w:line="288" w:lineRule="auto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14:paraId="18F11FDC" w14:textId="5648CFB1" w:rsidR="005A03E8" w:rsidRPr="00DB5EB8" w:rsidRDefault="00261B2A" w:rsidP="00A52F04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</w:rPr>
      </w:pPr>
      <w:r w:rsidRPr="004738CD">
        <w:rPr>
          <w:rFonts w:ascii="Calibri" w:hAnsi="Calibri" w:cs="Calibri"/>
        </w:rPr>
        <w:t>Edukacja</w:t>
      </w:r>
      <w:r w:rsidR="0089649D" w:rsidRPr="004738CD">
        <w:rPr>
          <w:rFonts w:ascii="Calibri" w:hAnsi="Calibri" w:cs="Calibri"/>
        </w:rPr>
        <w:t xml:space="preserve"> </w:t>
      </w:r>
      <w:r w:rsidRPr="004738CD">
        <w:rPr>
          <w:rFonts w:ascii="Calibri" w:hAnsi="Calibri" w:cs="Calibri"/>
        </w:rPr>
        <w:t xml:space="preserve">prowadzona </w:t>
      </w:r>
      <w:r w:rsidR="00552512" w:rsidRPr="004738CD">
        <w:rPr>
          <w:rFonts w:ascii="Calibri" w:hAnsi="Calibri" w:cs="Calibri"/>
        </w:rPr>
        <w:t>jest</w:t>
      </w:r>
      <w:r w:rsidRPr="004738CD">
        <w:rPr>
          <w:rFonts w:ascii="Calibri" w:hAnsi="Calibri" w:cs="Calibri"/>
        </w:rPr>
        <w:t xml:space="preserve"> nie tylko za pośrednictwem strony internetowej kampanii </w:t>
      </w:r>
      <w:hyperlink r:id="rId9" w:history="1">
        <w:r w:rsidR="000B722F" w:rsidRPr="004738CD">
          <w:rPr>
            <w:rStyle w:val="Hipercze"/>
            <w:rFonts w:ascii="Calibri" w:hAnsi="Calibri" w:cs="Calibri"/>
          </w:rPr>
          <w:t>http://www.rakuv.pl/</w:t>
        </w:r>
      </w:hyperlink>
      <w:r w:rsidR="000B722F" w:rsidRPr="004738CD">
        <w:rPr>
          <w:rFonts w:ascii="Calibri" w:hAnsi="Calibri" w:cs="Calibri"/>
        </w:rPr>
        <w:t xml:space="preserve"> </w:t>
      </w:r>
      <w:r w:rsidRPr="004738CD">
        <w:rPr>
          <w:rFonts w:ascii="Calibri" w:hAnsi="Calibri" w:cs="Calibri"/>
        </w:rPr>
        <w:t>czy kanałów komunikacyjnych partnerów kampanii</w:t>
      </w:r>
      <w:r w:rsidRPr="00DB5EB8">
        <w:rPr>
          <w:rFonts w:ascii="Calibri" w:hAnsi="Calibri" w:cs="Calibri"/>
        </w:rPr>
        <w:t xml:space="preserve"> (</w:t>
      </w:r>
      <w:proofErr w:type="spellStart"/>
      <w:r w:rsidRPr="00DB5EB8">
        <w:rPr>
          <w:rFonts w:ascii="Calibri" w:hAnsi="Calibri" w:cs="Calibri"/>
        </w:rPr>
        <w:t>social</w:t>
      </w:r>
      <w:proofErr w:type="spellEnd"/>
      <w:r w:rsidRPr="00DB5EB8">
        <w:rPr>
          <w:rFonts w:ascii="Calibri" w:hAnsi="Calibri" w:cs="Calibri"/>
        </w:rPr>
        <w:t xml:space="preserve"> media, www), ale również wydarzeń specjalnych docierających bezpośrednio do sen</w:t>
      </w:r>
      <w:r w:rsidR="000B722F">
        <w:rPr>
          <w:rFonts w:ascii="Calibri" w:hAnsi="Calibri" w:cs="Calibri"/>
        </w:rPr>
        <w:t>iorów z gmin wiejskich, miejsko-</w:t>
      </w:r>
      <w:r w:rsidRPr="00DB5EB8">
        <w:rPr>
          <w:rFonts w:ascii="Calibri" w:hAnsi="Calibri" w:cs="Calibri"/>
        </w:rPr>
        <w:t xml:space="preserve">wiejskich. W trakcie </w:t>
      </w:r>
      <w:r w:rsidR="00411D85" w:rsidRPr="00DB5EB8">
        <w:rPr>
          <w:rFonts w:ascii="Calibri" w:hAnsi="Calibri" w:cs="Calibri"/>
        </w:rPr>
        <w:t xml:space="preserve">tych wydarzeń </w:t>
      </w:r>
      <w:r w:rsidRPr="00DB5EB8">
        <w:rPr>
          <w:rFonts w:ascii="Calibri" w:hAnsi="Calibri" w:cs="Calibri"/>
        </w:rPr>
        <w:t xml:space="preserve">dystrybuowane </w:t>
      </w:r>
      <w:r w:rsidR="00411D85" w:rsidRPr="00DB5EB8">
        <w:rPr>
          <w:rFonts w:ascii="Calibri" w:hAnsi="Calibri" w:cs="Calibri"/>
        </w:rPr>
        <w:t>są</w:t>
      </w:r>
      <w:r w:rsidRPr="00DB5EB8">
        <w:rPr>
          <w:rFonts w:ascii="Calibri" w:hAnsi="Calibri" w:cs="Calibri"/>
        </w:rPr>
        <w:t xml:space="preserve"> materiały edukacyjne</w:t>
      </w:r>
      <w:r w:rsidR="0089649D">
        <w:rPr>
          <w:rFonts w:ascii="Calibri" w:hAnsi="Calibri" w:cs="Calibri"/>
        </w:rPr>
        <w:t xml:space="preserve"> </w:t>
      </w:r>
      <w:r w:rsidRPr="00DB5EB8">
        <w:rPr>
          <w:rFonts w:ascii="Calibri" w:hAnsi="Calibri" w:cs="Calibri"/>
        </w:rPr>
        <w:t>poświęcone rakowi kolczystokomórkowemu skóry.</w:t>
      </w:r>
    </w:p>
    <w:p w14:paraId="755FE926" w14:textId="77777777" w:rsidR="00CB2314" w:rsidRPr="00DB5EB8" w:rsidRDefault="00633EB1" w:rsidP="00A52F04">
      <w:pPr>
        <w:spacing w:line="288" w:lineRule="auto"/>
        <w:jc w:val="both"/>
        <w:rPr>
          <w:rFonts w:ascii="Calibri" w:hAnsi="Calibri" w:cs="Calibri"/>
        </w:rPr>
      </w:pPr>
      <w:r w:rsidRPr="00DB5EB8">
        <w:rPr>
          <w:rFonts w:ascii="Calibri" w:hAnsi="Calibri" w:cs="Calibri"/>
        </w:rPr>
        <w:t xml:space="preserve">Inicjatorami </w:t>
      </w:r>
      <w:r w:rsidR="00CB2314" w:rsidRPr="00DB5EB8">
        <w:rPr>
          <w:rFonts w:ascii="Calibri" w:hAnsi="Calibri" w:cs="Calibri"/>
        </w:rPr>
        <w:t>kampanii są</w:t>
      </w:r>
      <w:r w:rsidRPr="00DB5EB8">
        <w:rPr>
          <w:rFonts w:ascii="Calibri" w:hAnsi="Calibri" w:cs="Calibri"/>
        </w:rPr>
        <w:t xml:space="preserve"> organizacje </w:t>
      </w:r>
      <w:proofErr w:type="spellStart"/>
      <w:r w:rsidRPr="00DB5EB8">
        <w:rPr>
          <w:rFonts w:ascii="Calibri" w:hAnsi="Calibri" w:cs="Calibri"/>
        </w:rPr>
        <w:t>pacjenckie</w:t>
      </w:r>
      <w:proofErr w:type="spellEnd"/>
      <w:r w:rsidRPr="00DB5EB8">
        <w:rPr>
          <w:rFonts w:ascii="Calibri" w:hAnsi="Calibri" w:cs="Calibri"/>
        </w:rPr>
        <w:t xml:space="preserve"> działające od wielu lat na rzecz pop</w:t>
      </w:r>
      <w:r w:rsidR="005A4B5A" w:rsidRPr="00DB5EB8">
        <w:rPr>
          <w:rFonts w:ascii="Calibri" w:hAnsi="Calibri" w:cs="Calibri"/>
        </w:rPr>
        <w:t>r</w:t>
      </w:r>
      <w:r w:rsidRPr="00DB5EB8">
        <w:rPr>
          <w:rFonts w:ascii="Calibri" w:hAnsi="Calibri" w:cs="Calibri"/>
        </w:rPr>
        <w:t>awy sytuacji pacjentów onkologicznych w Polsce</w:t>
      </w:r>
      <w:r w:rsidR="00CB2314" w:rsidRPr="00DB5EB8">
        <w:rPr>
          <w:rFonts w:ascii="Calibri" w:hAnsi="Calibri" w:cs="Calibri"/>
        </w:rPr>
        <w:t xml:space="preserve">: Polskie Amazonki Ruch Społeczny, Fundacja Gwiazda Nadziei, Fundacja Onkologiczna Nadzieja, Fundacja Życie z Rakiem, Stowarzyszenie Pomocy Chorym na Mięsaki i Czerniaki </w:t>
      </w:r>
      <w:proofErr w:type="spellStart"/>
      <w:r w:rsidR="00CB2314" w:rsidRPr="00DB5EB8">
        <w:rPr>
          <w:rFonts w:ascii="Calibri" w:hAnsi="Calibri" w:cs="Calibri"/>
        </w:rPr>
        <w:t>Sarcoma</w:t>
      </w:r>
      <w:proofErr w:type="spellEnd"/>
      <w:r w:rsidR="00CB2314" w:rsidRPr="00DB5EB8">
        <w:rPr>
          <w:rFonts w:ascii="Calibri" w:hAnsi="Calibri" w:cs="Calibri"/>
        </w:rPr>
        <w:t xml:space="preserve"> i Stowarzyszenie MANKO.</w:t>
      </w:r>
    </w:p>
    <w:p w14:paraId="7B8059C7" w14:textId="77777777" w:rsidR="00056533" w:rsidRPr="00DB5EB8" w:rsidRDefault="00056533" w:rsidP="00A52F04">
      <w:pPr>
        <w:spacing w:line="288" w:lineRule="auto"/>
        <w:jc w:val="both"/>
        <w:rPr>
          <w:rFonts w:ascii="Calibri" w:hAnsi="Calibri" w:cs="Calibri"/>
        </w:rPr>
      </w:pPr>
      <w:r w:rsidRPr="00DB5EB8">
        <w:rPr>
          <w:rFonts w:ascii="Calibri" w:hAnsi="Calibri" w:cs="Calibri"/>
        </w:rPr>
        <w:t>Przedsięwzięcie zostało objęte honorowym patronatem Ministra Zdrowia.</w:t>
      </w:r>
    </w:p>
    <w:p w14:paraId="0601149E" w14:textId="77777777" w:rsidR="00A4061A" w:rsidRPr="00DB5EB8" w:rsidRDefault="00056533" w:rsidP="00A52F04">
      <w:pPr>
        <w:spacing w:line="288" w:lineRule="auto"/>
        <w:jc w:val="both"/>
        <w:rPr>
          <w:rFonts w:ascii="Calibri" w:hAnsi="Calibri" w:cs="Calibri"/>
        </w:rPr>
      </w:pPr>
      <w:r w:rsidRPr="00DB5EB8">
        <w:rPr>
          <w:rFonts w:ascii="Calibri" w:hAnsi="Calibri" w:cs="Calibri"/>
        </w:rPr>
        <w:t xml:space="preserve">Patronat nad kampanią </w:t>
      </w:r>
      <w:r w:rsidR="0045628F" w:rsidRPr="00DB5EB8">
        <w:rPr>
          <w:rFonts w:ascii="Calibri" w:hAnsi="Calibri" w:cs="Calibri"/>
        </w:rPr>
        <w:t>objęli</w:t>
      </w:r>
      <w:r w:rsidR="00DB4C09" w:rsidRPr="00DB5EB8">
        <w:rPr>
          <w:rFonts w:ascii="Calibri" w:hAnsi="Calibri" w:cs="Calibri"/>
        </w:rPr>
        <w:t xml:space="preserve">: </w:t>
      </w:r>
      <w:r w:rsidR="00502426" w:rsidRPr="00DB5EB8">
        <w:rPr>
          <w:rFonts w:ascii="Calibri" w:hAnsi="Calibri" w:cs="Calibri"/>
        </w:rPr>
        <w:t xml:space="preserve">Rzecznik Praw Pacjenta, </w:t>
      </w:r>
      <w:r w:rsidRPr="00DB5EB8">
        <w:rPr>
          <w:rFonts w:ascii="Calibri" w:hAnsi="Calibri" w:cs="Calibri"/>
        </w:rPr>
        <w:t xml:space="preserve">Kasa Rolniczego Ubezpieczenia Społecznego, </w:t>
      </w:r>
      <w:r w:rsidR="005A03E8" w:rsidRPr="00DB5EB8">
        <w:rPr>
          <w:rFonts w:ascii="Calibri" w:hAnsi="Calibri" w:cs="Calibri"/>
        </w:rPr>
        <w:t>Polskie Towarzystwo Onkologiczne, Polskie Towar</w:t>
      </w:r>
      <w:r w:rsidRPr="00DB5EB8">
        <w:rPr>
          <w:rFonts w:ascii="Calibri" w:hAnsi="Calibri" w:cs="Calibri"/>
        </w:rPr>
        <w:t>zystwo Chirurgii Onkologicznej</w:t>
      </w:r>
      <w:r w:rsidR="00A4061A" w:rsidRPr="00DB5EB8">
        <w:rPr>
          <w:rFonts w:ascii="Calibri" w:hAnsi="Calibri" w:cs="Calibri"/>
        </w:rPr>
        <w:t>, Związek Gmin Wiejskich RP, Związek Zawodowy Rolnictwa i Obszarów Wiejskich "Regiony</w:t>
      </w:r>
      <w:proofErr w:type="gramStart"/>
      <w:r w:rsidR="00A4061A" w:rsidRPr="00DB5EB8">
        <w:rPr>
          <w:rFonts w:ascii="Calibri" w:hAnsi="Calibri" w:cs="Calibri"/>
        </w:rPr>
        <w:t>" ,</w:t>
      </w:r>
      <w:proofErr w:type="gramEnd"/>
      <w:r w:rsidR="00A4061A" w:rsidRPr="00DB5EB8">
        <w:rPr>
          <w:rFonts w:ascii="Calibri" w:hAnsi="Calibri" w:cs="Calibri"/>
        </w:rPr>
        <w:t xml:space="preserve"> Instytut Medycyny Wsi im. Witolda Chodźki, </w:t>
      </w:r>
      <w:r w:rsidR="00502426" w:rsidRPr="00DB5EB8">
        <w:rPr>
          <w:rFonts w:ascii="Calibri" w:hAnsi="Calibri" w:cs="Calibri"/>
        </w:rPr>
        <w:t>Związek Sadowników Rzeczpospolitej Polskiej</w:t>
      </w:r>
      <w:r w:rsidR="00B55B23" w:rsidRPr="00DB5EB8">
        <w:rPr>
          <w:rFonts w:ascii="Calibri" w:hAnsi="Calibri" w:cs="Calibri"/>
        </w:rPr>
        <w:t>, Krajowe Stowarzyszenie Sołtysów</w:t>
      </w:r>
      <w:r w:rsidR="00502426" w:rsidRPr="00DB5EB8">
        <w:rPr>
          <w:rFonts w:ascii="Calibri" w:hAnsi="Calibri" w:cs="Calibri"/>
        </w:rPr>
        <w:t>.</w:t>
      </w:r>
    </w:p>
    <w:p w14:paraId="7280A579" w14:textId="77777777" w:rsidR="00524978" w:rsidRPr="00DB5EB8" w:rsidRDefault="00CB2314" w:rsidP="00A52F04">
      <w:pPr>
        <w:spacing w:line="288" w:lineRule="auto"/>
        <w:jc w:val="both"/>
        <w:rPr>
          <w:rFonts w:ascii="Calibri" w:hAnsi="Calibri" w:cs="Calibri"/>
        </w:rPr>
      </w:pPr>
      <w:r w:rsidRPr="00DB5EB8">
        <w:rPr>
          <w:rFonts w:ascii="Calibri" w:hAnsi="Calibri" w:cs="Calibri"/>
        </w:rPr>
        <w:t xml:space="preserve">Więcej informacji na temat kampanii na </w:t>
      </w:r>
      <w:hyperlink r:id="rId10" w:history="1">
        <w:r w:rsidRPr="00DB5EB8">
          <w:rPr>
            <w:rStyle w:val="Hipercze"/>
            <w:rFonts w:ascii="Calibri" w:hAnsi="Calibri" w:cs="Calibri"/>
          </w:rPr>
          <w:t>www.rakuv.pl</w:t>
        </w:r>
      </w:hyperlink>
      <w:r w:rsidRPr="00DB5EB8">
        <w:rPr>
          <w:rFonts w:ascii="Calibri" w:hAnsi="Calibri" w:cs="Calibri"/>
        </w:rPr>
        <w:t xml:space="preserve"> </w:t>
      </w:r>
    </w:p>
    <w:p w14:paraId="4C58F603" w14:textId="77777777" w:rsidR="00502426" w:rsidRPr="00DB5EB8" w:rsidRDefault="00524978" w:rsidP="00A52F04">
      <w:pPr>
        <w:spacing w:line="288" w:lineRule="auto"/>
        <w:rPr>
          <w:rFonts w:ascii="Calibri" w:hAnsi="Calibri" w:cs="Calibri"/>
        </w:rPr>
      </w:pPr>
      <w:r w:rsidRPr="00DB5EB8">
        <w:rPr>
          <w:rFonts w:ascii="Calibri" w:hAnsi="Calibri" w:cs="Calibri"/>
          <w:b/>
        </w:rPr>
        <w:t>Kontakt dla mediów</w:t>
      </w:r>
      <w:r w:rsidR="00502426" w:rsidRPr="00DB5EB8">
        <w:rPr>
          <w:rFonts w:ascii="Calibri" w:hAnsi="Calibri" w:cs="Calibri"/>
          <w:b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502426" w:rsidRPr="00F836DB" w14:paraId="3BC8F223" w14:textId="77777777" w:rsidTr="00502426">
        <w:tc>
          <w:tcPr>
            <w:tcW w:w="4644" w:type="dxa"/>
          </w:tcPr>
          <w:p w14:paraId="0BE2B007" w14:textId="77777777" w:rsidR="00502426" w:rsidRPr="00DB5EB8" w:rsidRDefault="00502426" w:rsidP="00A52F04">
            <w:pPr>
              <w:spacing w:line="288" w:lineRule="auto"/>
              <w:rPr>
                <w:rFonts w:ascii="Calibri" w:hAnsi="Calibri" w:cs="Calibri"/>
                <w:lang w:val="en-US"/>
              </w:rPr>
            </w:pPr>
            <w:r w:rsidRPr="00DB5EB8">
              <w:rPr>
                <w:rFonts w:ascii="Calibri" w:hAnsi="Calibri" w:cs="Calibri"/>
                <w:lang w:val="en-US"/>
              </w:rPr>
              <w:t>Compass PR</w:t>
            </w:r>
          </w:p>
          <w:p w14:paraId="1287B557" w14:textId="77777777" w:rsidR="00502426" w:rsidRPr="00DB5EB8" w:rsidRDefault="00502426" w:rsidP="00A52F04">
            <w:pPr>
              <w:spacing w:line="288" w:lineRule="auto"/>
              <w:rPr>
                <w:rFonts w:ascii="Calibri" w:hAnsi="Calibri" w:cs="Calibri"/>
                <w:lang w:val="en-US"/>
              </w:rPr>
            </w:pPr>
            <w:r w:rsidRPr="00DB5EB8">
              <w:rPr>
                <w:rFonts w:ascii="Calibri" w:hAnsi="Calibri" w:cs="Calibri"/>
                <w:lang w:val="en-US"/>
              </w:rPr>
              <w:t>Karolina Waligóra</w:t>
            </w:r>
            <w:r w:rsidRPr="00DB5EB8">
              <w:rPr>
                <w:rFonts w:ascii="Calibri" w:hAnsi="Calibri" w:cs="Calibri"/>
                <w:lang w:val="en-US"/>
              </w:rPr>
              <w:br/>
            </w:r>
            <w:hyperlink r:id="rId11" w:history="1">
              <w:r w:rsidRPr="00DB5EB8">
                <w:rPr>
                  <w:lang w:val="en-US"/>
                </w:rPr>
                <w:t>k.waligora@compasspr.pl</w:t>
              </w:r>
            </w:hyperlink>
            <w:r w:rsidRPr="00DB5EB8">
              <w:rPr>
                <w:rFonts w:ascii="Calibri" w:hAnsi="Calibri" w:cs="Calibri"/>
                <w:lang w:val="en-US"/>
              </w:rPr>
              <w:br/>
            </w:r>
            <w:proofErr w:type="spellStart"/>
            <w:r w:rsidRPr="00DB5EB8">
              <w:rPr>
                <w:rFonts w:ascii="Calibri" w:hAnsi="Calibri" w:cs="Calibri"/>
                <w:lang w:val="en-US"/>
              </w:rPr>
              <w:t>tel</w:t>
            </w:r>
            <w:proofErr w:type="spellEnd"/>
            <w:r w:rsidRPr="00DB5EB8">
              <w:rPr>
                <w:rFonts w:ascii="Calibri" w:hAnsi="Calibri" w:cs="Calibri"/>
                <w:lang w:val="en-US"/>
              </w:rPr>
              <w:t>: +48 500 088 365</w:t>
            </w:r>
          </w:p>
          <w:p w14:paraId="7B44984E" w14:textId="77777777" w:rsidR="00502426" w:rsidRPr="00DB5EB8" w:rsidRDefault="00502426" w:rsidP="00A52F04">
            <w:pPr>
              <w:spacing w:line="288" w:lineRule="auto"/>
              <w:jc w:val="both"/>
              <w:rPr>
                <w:rFonts w:ascii="Calibri" w:hAnsi="Calibri" w:cs="Calibri"/>
                <w:lang w:val="en-US"/>
              </w:rPr>
            </w:pPr>
          </w:p>
          <w:p w14:paraId="1193D00A" w14:textId="77777777" w:rsidR="00502426" w:rsidRPr="00DB5EB8" w:rsidRDefault="00502426" w:rsidP="00A52F04">
            <w:pPr>
              <w:spacing w:line="288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44" w:type="dxa"/>
          </w:tcPr>
          <w:p w14:paraId="6EA0D217" w14:textId="77777777" w:rsidR="00502426" w:rsidRPr="00DB5EB8" w:rsidRDefault="00502426" w:rsidP="00A52F04">
            <w:pPr>
              <w:spacing w:line="288" w:lineRule="auto"/>
              <w:rPr>
                <w:rFonts w:ascii="Calibri" w:hAnsi="Calibri" w:cs="Calibri"/>
                <w:lang w:val="en-US"/>
              </w:rPr>
            </w:pPr>
            <w:r w:rsidRPr="00DB5EB8">
              <w:rPr>
                <w:rFonts w:ascii="Calibri" w:hAnsi="Calibri" w:cs="Calibri"/>
                <w:lang w:val="en-US"/>
              </w:rPr>
              <w:t>Compass PR</w:t>
            </w:r>
          </w:p>
          <w:p w14:paraId="2AA8C0FB" w14:textId="77777777" w:rsidR="00502426" w:rsidRPr="00DB5EB8" w:rsidRDefault="00502426" w:rsidP="00A52F04">
            <w:pPr>
              <w:spacing w:line="288" w:lineRule="auto"/>
              <w:rPr>
                <w:lang w:val="en-US"/>
              </w:rPr>
            </w:pPr>
            <w:r w:rsidRPr="00DB5EB8">
              <w:rPr>
                <w:lang w:val="en-US"/>
              </w:rPr>
              <w:t>Angelina Sahloul</w:t>
            </w:r>
            <w:r w:rsidRPr="00DB5EB8">
              <w:rPr>
                <w:lang w:val="en-US"/>
              </w:rPr>
              <w:br/>
              <w:t>a.sahloul@compasspr.pl</w:t>
            </w:r>
            <w:r w:rsidRPr="00DB5EB8">
              <w:rPr>
                <w:lang w:val="en-US"/>
              </w:rPr>
              <w:br/>
            </w:r>
            <w:proofErr w:type="spellStart"/>
            <w:r w:rsidRPr="00DB5EB8">
              <w:rPr>
                <w:lang w:val="en-US"/>
              </w:rPr>
              <w:t>tel</w:t>
            </w:r>
            <w:proofErr w:type="spellEnd"/>
            <w:r w:rsidRPr="00DB5EB8">
              <w:rPr>
                <w:lang w:val="en-US"/>
              </w:rPr>
              <w:t>: +48 886 574 738</w:t>
            </w:r>
          </w:p>
          <w:p w14:paraId="27002424" w14:textId="77777777" w:rsidR="00502426" w:rsidRPr="00DB5EB8" w:rsidRDefault="00502426" w:rsidP="00A52F04">
            <w:pPr>
              <w:spacing w:line="288" w:lineRule="auto"/>
              <w:jc w:val="both"/>
              <w:rPr>
                <w:rFonts w:ascii="Calibri" w:hAnsi="Calibri" w:cs="Calibri"/>
                <w:lang w:val="en-US"/>
              </w:rPr>
            </w:pPr>
          </w:p>
          <w:p w14:paraId="4B775371" w14:textId="77777777" w:rsidR="00502426" w:rsidRPr="00DB5EB8" w:rsidRDefault="00502426" w:rsidP="00A52F04">
            <w:pPr>
              <w:spacing w:line="288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26FE0B9F" w14:textId="77777777" w:rsidR="00CB2314" w:rsidRPr="00CA74CF" w:rsidRDefault="00CB2314" w:rsidP="00A52F04">
      <w:pPr>
        <w:spacing w:line="288" w:lineRule="auto"/>
        <w:jc w:val="both"/>
        <w:rPr>
          <w:rFonts w:ascii="Calibri" w:hAnsi="Calibri" w:cs="Calibri"/>
          <w:sz w:val="24"/>
          <w:lang w:val="en-US"/>
        </w:rPr>
      </w:pPr>
    </w:p>
    <w:sectPr w:rsidR="00CB2314" w:rsidRPr="00CA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AD91" w14:textId="77777777" w:rsidR="00391B89" w:rsidRDefault="00391B89" w:rsidP="00FE13CA">
      <w:pPr>
        <w:spacing w:after="0" w:line="240" w:lineRule="auto"/>
      </w:pPr>
      <w:r>
        <w:separator/>
      </w:r>
    </w:p>
  </w:endnote>
  <w:endnote w:type="continuationSeparator" w:id="0">
    <w:p w14:paraId="794F1693" w14:textId="77777777" w:rsidR="00391B89" w:rsidRDefault="00391B89" w:rsidP="00FE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9CA96" w14:textId="77777777" w:rsidR="00391B89" w:rsidRDefault="00391B89" w:rsidP="00FE13CA">
      <w:pPr>
        <w:spacing w:after="0" w:line="240" w:lineRule="auto"/>
      </w:pPr>
      <w:r>
        <w:separator/>
      </w:r>
    </w:p>
  </w:footnote>
  <w:footnote w:type="continuationSeparator" w:id="0">
    <w:p w14:paraId="34351A64" w14:textId="77777777" w:rsidR="00391B89" w:rsidRDefault="00391B89" w:rsidP="00FE13CA">
      <w:pPr>
        <w:spacing w:after="0" w:line="240" w:lineRule="auto"/>
      </w:pPr>
      <w:r>
        <w:continuationSeparator/>
      </w:r>
    </w:p>
  </w:footnote>
  <w:footnote w:id="1">
    <w:p w14:paraId="0EB818C9" w14:textId="77777777" w:rsidR="00740F33" w:rsidRDefault="00740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25C">
        <w:t xml:space="preserve">Rutkowski P, Owczarek W, </w:t>
      </w:r>
      <w:proofErr w:type="spellStart"/>
      <w:r w:rsidRPr="00BC225C">
        <w:t>Nejc</w:t>
      </w:r>
      <w:proofErr w:type="spellEnd"/>
      <w:r w:rsidRPr="00BC225C">
        <w:t xml:space="preserve"> D et al. Raki skóry, Onkologia w Praktyce klinicznej - edukacja.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4FDC"/>
    <w:multiLevelType w:val="multilevel"/>
    <w:tmpl w:val="E19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10D1F"/>
    <w:multiLevelType w:val="hybridMultilevel"/>
    <w:tmpl w:val="447A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7F6C"/>
    <w:multiLevelType w:val="hybridMultilevel"/>
    <w:tmpl w:val="30348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846EB"/>
    <w:multiLevelType w:val="hybridMultilevel"/>
    <w:tmpl w:val="9FA893B6"/>
    <w:lvl w:ilvl="0" w:tplc="098A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059"/>
    <w:multiLevelType w:val="hybridMultilevel"/>
    <w:tmpl w:val="E19A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00"/>
    <w:rsid w:val="00017D5A"/>
    <w:rsid w:val="00041375"/>
    <w:rsid w:val="00045AFF"/>
    <w:rsid w:val="00056533"/>
    <w:rsid w:val="00060005"/>
    <w:rsid w:val="000610D0"/>
    <w:rsid w:val="00065307"/>
    <w:rsid w:val="00066353"/>
    <w:rsid w:val="00074595"/>
    <w:rsid w:val="0007607C"/>
    <w:rsid w:val="00084336"/>
    <w:rsid w:val="00086757"/>
    <w:rsid w:val="00091B86"/>
    <w:rsid w:val="000927D4"/>
    <w:rsid w:val="000927E3"/>
    <w:rsid w:val="0009515A"/>
    <w:rsid w:val="000A6AD0"/>
    <w:rsid w:val="000B1696"/>
    <w:rsid w:val="000B19E6"/>
    <w:rsid w:val="000B6D0D"/>
    <w:rsid w:val="000B722F"/>
    <w:rsid w:val="000D67A9"/>
    <w:rsid w:val="000E0D33"/>
    <w:rsid w:val="000E1178"/>
    <w:rsid w:val="000E767D"/>
    <w:rsid w:val="000F01C4"/>
    <w:rsid w:val="00102109"/>
    <w:rsid w:val="00107079"/>
    <w:rsid w:val="001214C6"/>
    <w:rsid w:val="00136362"/>
    <w:rsid w:val="00142CD9"/>
    <w:rsid w:val="001737A1"/>
    <w:rsid w:val="00175337"/>
    <w:rsid w:val="00187D16"/>
    <w:rsid w:val="00193519"/>
    <w:rsid w:val="0019797F"/>
    <w:rsid w:val="001A3DDC"/>
    <w:rsid w:val="001A57AB"/>
    <w:rsid w:val="001A6227"/>
    <w:rsid w:val="001E38C9"/>
    <w:rsid w:val="001E6353"/>
    <w:rsid w:val="001F56A9"/>
    <w:rsid w:val="002049D3"/>
    <w:rsid w:val="002150B7"/>
    <w:rsid w:val="00216A80"/>
    <w:rsid w:val="00223007"/>
    <w:rsid w:val="00225398"/>
    <w:rsid w:val="002374C6"/>
    <w:rsid w:val="00261B2A"/>
    <w:rsid w:val="00295FEE"/>
    <w:rsid w:val="002C5764"/>
    <w:rsid w:val="002E4F4D"/>
    <w:rsid w:val="003201B1"/>
    <w:rsid w:val="0036513D"/>
    <w:rsid w:val="00374B88"/>
    <w:rsid w:val="00380B6E"/>
    <w:rsid w:val="00391B89"/>
    <w:rsid w:val="00392549"/>
    <w:rsid w:val="00396540"/>
    <w:rsid w:val="00396B4B"/>
    <w:rsid w:val="003B7391"/>
    <w:rsid w:val="003D1D78"/>
    <w:rsid w:val="003D3FBF"/>
    <w:rsid w:val="003D451B"/>
    <w:rsid w:val="003D5672"/>
    <w:rsid w:val="003E301D"/>
    <w:rsid w:val="003F666D"/>
    <w:rsid w:val="003F6FC7"/>
    <w:rsid w:val="00411D85"/>
    <w:rsid w:val="00422C7B"/>
    <w:rsid w:val="004254BF"/>
    <w:rsid w:val="004410F1"/>
    <w:rsid w:val="00441B9A"/>
    <w:rsid w:val="0045628F"/>
    <w:rsid w:val="0046328B"/>
    <w:rsid w:val="00465DDB"/>
    <w:rsid w:val="004665E3"/>
    <w:rsid w:val="004722A9"/>
    <w:rsid w:val="004738CD"/>
    <w:rsid w:val="004932B3"/>
    <w:rsid w:val="0049440D"/>
    <w:rsid w:val="004A0CDE"/>
    <w:rsid w:val="004C494A"/>
    <w:rsid w:val="004C5808"/>
    <w:rsid w:val="004D048F"/>
    <w:rsid w:val="004D3309"/>
    <w:rsid w:val="004D42EC"/>
    <w:rsid w:val="004E480C"/>
    <w:rsid w:val="004F65F0"/>
    <w:rsid w:val="0050033E"/>
    <w:rsid w:val="00502426"/>
    <w:rsid w:val="00524978"/>
    <w:rsid w:val="00525B52"/>
    <w:rsid w:val="005269EE"/>
    <w:rsid w:val="00530FB6"/>
    <w:rsid w:val="005335DA"/>
    <w:rsid w:val="00544084"/>
    <w:rsid w:val="00546BB0"/>
    <w:rsid w:val="00552512"/>
    <w:rsid w:val="00565F77"/>
    <w:rsid w:val="0057307C"/>
    <w:rsid w:val="00575AA3"/>
    <w:rsid w:val="00577F88"/>
    <w:rsid w:val="0058065A"/>
    <w:rsid w:val="00581194"/>
    <w:rsid w:val="00584004"/>
    <w:rsid w:val="00592648"/>
    <w:rsid w:val="005A03E8"/>
    <w:rsid w:val="005A4B5A"/>
    <w:rsid w:val="005B53B6"/>
    <w:rsid w:val="005C1223"/>
    <w:rsid w:val="005C482C"/>
    <w:rsid w:val="005E1976"/>
    <w:rsid w:val="00603174"/>
    <w:rsid w:val="00630244"/>
    <w:rsid w:val="00632E50"/>
    <w:rsid w:val="00633EB1"/>
    <w:rsid w:val="006347E8"/>
    <w:rsid w:val="00637EB6"/>
    <w:rsid w:val="00641B26"/>
    <w:rsid w:val="00664EB0"/>
    <w:rsid w:val="00666873"/>
    <w:rsid w:val="0066696D"/>
    <w:rsid w:val="00670812"/>
    <w:rsid w:val="0067288C"/>
    <w:rsid w:val="00687206"/>
    <w:rsid w:val="006B79F0"/>
    <w:rsid w:val="006C3BF9"/>
    <w:rsid w:val="006D7A1A"/>
    <w:rsid w:val="006E01B7"/>
    <w:rsid w:val="006E3917"/>
    <w:rsid w:val="006E7EFE"/>
    <w:rsid w:val="006F0106"/>
    <w:rsid w:val="006F6AFB"/>
    <w:rsid w:val="00700AC9"/>
    <w:rsid w:val="00716B6F"/>
    <w:rsid w:val="00717DEF"/>
    <w:rsid w:val="00740F33"/>
    <w:rsid w:val="00750D86"/>
    <w:rsid w:val="00755FF8"/>
    <w:rsid w:val="00762DB6"/>
    <w:rsid w:val="00765C19"/>
    <w:rsid w:val="007719BD"/>
    <w:rsid w:val="0077251E"/>
    <w:rsid w:val="00795F3C"/>
    <w:rsid w:val="007D6E90"/>
    <w:rsid w:val="007E04E7"/>
    <w:rsid w:val="007E282B"/>
    <w:rsid w:val="007E426F"/>
    <w:rsid w:val="0084305F"/>
    <w:rsid w:val="008454C0"/>
    <w:rsid w:val="008465EA"/>
    <w:rsid w:val="00850A23"/>
    <w:rsid w:val="008537A2"/>
    <w:rsid w:val="00876521"/>
    <w:rsid w:val="00882049"/>
    <w:rsid w:val="00890F08"/>
    <w:rsid w:val="0089649D"/>
    <w:rsid w:val="008D5861"/>
    <w:rsid w:val="008D7D7A"/>
    <w:rsid w:val="009020E7"/>
    <w:rsid w:val="00911BEF"/>
    <w:rsid w:val="0091724A"/>
    <w:rsid w:val="00925367"/>
    <w:rsid w:val="00932455"/>
    <w:rsid w:val="009332ED"/>
    <w:rsid w:val="009427AE"/>
    <w:rsid w:val="009456EE"/>
    <w:rsid w:val="009479F3"/>
    <w:rsid w:val="00963C9E"/>
    <w:rsid w:val="009713FD"/>
    <w:rsid w:val="00992539"/>
    <w:rsid w:val="00996261"/>
    <w:rsid w:val="0099671B"/>
    <w:rsid w:val="009A37A0"/>
    <w:rsid w:val="009B0176"/>
    <w:rsid w:val="009B2DC9"/>
    <w:rsid w:val="009C3583"/>
    <w:rsid w:val="009D673A"/>
    <w:rsid w:val="009E602E"/>
    <w:rsid w:val="009E6288"/>
    <w:rsid w:val="009E747C"/>
    <w:rsid w:val="009F3F1F"/>
    <w:rsid w:val="009F42A2"/>
    <w:rsid w:val="00A057D9"/>
    <w:rsid w:val="00A05A70"/>
    <w:rsid w:val="00A06FF7"/>
    <w:rsid w:val="00A16243"/>
    <w:rsid w:val="00A20363"/>
    <w:rsid w:val="00A32C56"/>
    <w:rsid w:val="00A35398"/>
    <w:rsid w:val="00A4061A"/>
    <w:rsid w:val="00A42FCD"/>
    <w:rsid w:val="00A44796"/>
    <w:rsid w:val="00A467DB"/>
    <w:rsid w:val="00A52F04"/>
    <w:rsid w:val="00A647D7"/>
    <w:rsid w:val="00A72CFE"/>
    <w:rsid w:val="00A75725"/>
    <w:rsid w:val="00A77C44"/>
    <w:rsid w:val="00A944D5"/>
    <w:rsid w:val="00AB1EEA"/>
    <w:rsid w:val="00AB48B1"/>
    <w:rsid w:val="00AC0C0E"/>
    <w:rsid w:val="00AE3CBC"/>
    <w:rsid w:val="00AE5F7D"/>
    <w:rsid w:val="00B04140"/>
    <w:rsid w:val="00B14146"/>
    <w:rsid w:val="00B141B3"/>
    <w:rsid w:val="00B14F8C"/>
    <w:rsid w:val="00B15198"/>
    <w:rsid w:val="00B23E21"/>
    <w:rsid w:val="00B255B4"/>
    <w:rsid w:val="00B2681B"/>
    <w:rsid w:val="00B30DBF"/>
    <w:rsid w:val="00B40067"/>
    <w:rsid w:val="00B40970"/>
    <w:rsid w:val="00B4157B"/>
    <w:rsid w:val="00B45C07"/>
    <w:rsid w:val="00B55B23"/>
    <w:rsid w:val="00B61D1C"/>
    <w:rsid w:val="00B67400"/>
    <w:rsid w:val="00B74D5D"/>
    <w:rsid w:val="00B80A6F"/>
    <w:rsid w:val="00B8210B"/>
    <w:rsid w:val="00B902EB"/>
    <w:rsid w:val="00B92BE2"/>
    <w:rsid w:val="00B931A0"/>
    <w:rsid w:val="00B97373"/>
    <w:rsid w:val="00BA20E1"/>
    <w:rsid w:val="00BA3C76"/>
    <w:rsid w:val="00BB20D3"/>
    <w:rsid w:val="00BB72F1"/>
    <w:rsid w:val="00BB7C0D"/>
    <w:rsid w:val="00BC1ED4"/>
    <w:rsid w:val="00BC225C"/>
    <w:rsid w:val="00BD6B8F"/>
    <w:rsid w:val="00BE3154"/>
    <w:rsid w:val="00BF6D9C"/>
    <w:rsid w:val="00C05395"/>
    <w:rsid w:val="00C11D43"/>
    <w:rsid w:val="00C13E37"/>
    <w:rsid w:val="00C24B6D"/>
    <w:rsid w:val="00C33360"/>
    <w:rsid w:val="00C36AD9"/>
    <w:rsid w:val="00C542D2"/>
    <w:rsid w:val="00C67A15"/>
    <w:rsid w:val="00C70E89"/>
    <w:rsid w:val="00CA49D4"/>
    <w:rsid w:val="00CA74CF"/>
    <w:rsid w:val="00CB2028"/>
    <w:rsid w:val="00CB2314"/>
    <w:rsid w:val="00CC724A"/>
    <w:rsid w:val="00CC75D1"/>
    <w:rsid w:val="00CD038B"/>
    <w:rsid w:val="00CE6464"/>
    <w:rsid w:val="00CF2936"/>
    <w:rsid w:val="00CF2E4B"/>
    <w:rsid w:val="00D04CF6"/>
    <w:rsid w:val="00D14CE4"/>
    <w:rsid w:val="00D1759F"/>
    <w:rsid w:val="00D2160C"/>
    <w:rsid w:val="00D40AD6"/>
    <w:rsid w:val="00D5539E"/>
    <w:rsid w:val="00D565BC"/>
    <w:rsid w:val="00D62E41"/>
    <w:rsid w:val="00D63BD5"/>
    <w:rsid w:val="00DA01A5"/>
    <w:rsid w:val="00DA4E38"/>
    <w:rsid w:val="00DB4C09"/>
    <w:rsid w:val="00DB5EB8"/>
    <w:rsid w:val="00DB62D7"/>
    <w:rsid w:val="00DC2094"/>
    <w:rsid w:val="00DE6B46"/>
    <w:rsid w:val="00DE7A84"/>
    <w:rsid w:val="00E336A2"/>
    <w:rsid w:val="00E35178"/>
    <w:rsid w:val="00E45B52"/>
    <w:rsid w:val="00E5593E"/>
    <w:rsid w:val="00E6315A"/>
    <w:rsid w:val="00EA0639"/>
    <w:rsid w:val="00EA4246"/>
    <w:rsid w:val="00EB4B55"/>
    <w:rsid w:val="00EC2587"/>
    <w:rsid w:val="00EC3099"/>
    <w:rsid w:val="00ED0196"/>
    <w:rsid w:val="00ED5C72"/>
    <w:rsid w:val="00ED6806"/>
    <w:rsid w:val="00EF1F90"/>
    <w:rsid w:val="00EF35FB"/>
    <w:rsid w:val="00F13E14"/>
    <w:rsid w:val="00F25C24"/>
    <w:rsid w:val="00F27F2E"/>
    <w:rsid w:val="00F37450"/>
    <w:rsid w:val="00F610AB"/>
    <w:rsid w:val="00F62F35"/>
    <w:rsid w:val="00F63E2B"/>
    <w:rsid w:val="00F70F91"/>
    <w:rsid w:val="00F836DB"/>
    <w:rsid w:val="00F879CB"/>
    <w:rsid w:val="00F9169C"/>
    <w:rsid w:val="00F97D3F"/>
    <w:rsid w:val="00FA658E"/>
    <w:rsid w:val="00FB7734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C7A5"/>
  <w15:docId w15:val="{A52BD5AB-5F40-47B6-96DA-4995168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3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3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3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62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32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314"/>
  </w:style>
  <w:style w:type="paragraph" w:styleId="Stopka">
    <w:name w:val="footer"/>
    <w:basedOn w:val="Normalny"/>
    <w:link w:val="StopkaZnak"/>
    <w:uiPriority w:val="99"/>
    <w:unhideWhenUsed/>
    <w:rsid w:val="00CB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314"/>
  </w:style>
  <w:style w:type="character" w:styleId="Odwoaniedokomentarza">
    <w:name w:val="annotation reference"/>
    <w:basedOn w:val="Domylnaczcionkaakapitu"/>
    <w:uiPriority w:val="99"/>
    <w:semiHidden/>
    <w:unhideWhenUsed/>
    <w:rsid w:val="00B45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C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3EB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7DEF"/>
    <w:rPr>
      <w:i/>
      <w:iCs/>
    </w:rPr>
  </w:style>
  <w:style w:type="paragraph" w:styleId="NormalnyWeb">
    <w:name w:val="Normal (Web)"/>
    <w:basedOn w:val="Normalny"/>
    <w:uiPriority w:val="99"/>
    <w:unhideWhenUsed/>
    <w:rsid w:val="0037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295FEE"/>
    <w:rPr>
      <w:b/>
      <w:bCs/>
    </w:rPr>
  </w:style>
  <w:style w:type="table" w:styleId="Tabela-Siatka">
    <w:name w:val="Table Grid"/>
    <w:basedOn w:val="Standardowy"/>
    <w:uiPriority w:val="39"/>
    <w:rsid w:val="0050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ny"/>
    <w:next w:val="Normalny"/>
    <w:uiPriority w:val="37"/>
    <w:semiHidden/>
    <w:unhideWhenUsed/>
    <w:rsid w:val="009B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9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9B83-EC2F-4972-AC2B-6A1FD2E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a.sahloul</dc:creator>
  <cp:lastModifiedBy>Karolina</cp:lastModifiedBy>
  <cp:revision>10</cp:revision>
  <dcterms:created xsi:type="dcterms:W3CDTF">2020-10-05T09:34:00Z</dcterms:created>
  <dcterms:modified xsi:type="dcterms:W3CDTF">2020-10-09T12:25:00Z</dcterms:modified>
</cp:coreProperties>
</file>